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0829" w:rsidR="00014FA0" w:rsidP="002A6F72" w:rsidRDefault="00014FA0" w14:paraId="28F1F91D" w14:textId="77777777">
      <w:pPr>
        <w:suppressAutoHyphens/>
        <w:jc w:val="both"/>
        <w15:collapsed w:val="false"/>
        <w:rPr>
          <w:rFonts w:ascii="Arial" w:hAnsi="Arial" w:cs="Arial"/>
          <w:spacing w:val="-3"/>
          <w:szCs w:val="24"/>
          <w:lang w:val="hr-HR"/>
        </w:rPr>
      </w:pPr>
      <w:r w:rsidRPr="000C0829">
        <w:rPr>
          <w:rFonts w:ascii="Arial" w:hAnsi="Arial" w:cs="Arial"/>
          <w:spacing w:val="-3"/>
          <w:szCs w:val="24"/>
          <w:lang w:val="hr-HR"/>
        </w:rPr>
        <w:t xml:space="preserve">                                    </w:t>
      </w:r>
    </w:p>
    <w:p w:rsidRPr="000C0829" w:rsidR="00014FA0" w:rsidP="00274E51" w:rsidRDefault="00274E51" w14:paraId="65EE84E8" w14:textId="77777777">
      <w:pPr>
        <w:rPr>
          <w:rFonts w:ascii="Arial" w:hAnsi="Arial" w:cs="Arial"/>
          <w:spacing w:val="-3"/>
          <w:szCs w:val="24"/>
        </w:rPr>
      </w:pPr>
      <w:r w:rsidRPr="000C0829">
        <w:rPr>
          <w:rFonts w:ascii="Arial" w:hAnsi="Arial" w:cs="Arial"/>
          <w:spacing w:val="-3"/>
          <w:szCs w:val="24"/>
        </w:rPr>
        <w:t xml:space="preserve">    </w:t>
      </w:r>
      <w:r w:rsidRPr="000C0829" w:rsidR="002A6F72">
        <w:rPr>
          <w:rFonts w:ascii="Arial" w:hAnsi="Arial" w:cs="Arial"/>
          <w:spacing w:val="-3"/>
          <w:szCs w:val="24"/>
        </w:rPr>
        <w:t xml:space="preserve">          </w:t>
      </w:r>
      <w:r w:rsidRPr="000C0829" w:rsidR="005E16A0">
        <w:rPr>
          <w:rFonts w:ascii="Arial" w:hAnsi="Arial" w:cs="Arial"/>
          <w:spacing w:val="-3"/>
          <w:szCs w:val="24"/>
        </w:rPr>
        <w:t xml:space="preserve">  </w:t>
      </w:r>
      <w:r w:rsidR="00CC6690">
        <w:rPr>
          <w:rFonts w:ascii="Arial" w:hAnsi="Arial" w:cs="Arial"/>
          <w:spacing w:val="-3"/>
          <w:szCs w:val="24"/>
        </w:rPr>
        <w:t xml:space="preserve">            </w:t>
      </w:r>
      <w:r w:rsidRPr="000C0829" w:rsidR="005E16A0">
        <w:rPr>
          <w:rFonts w:ascii="Arial" w:hAnsi="Arial" w:cs="Arial"/>
          <w:spacing w:val="-3"/>
          <w:szCs w:val="24"/>
        </w:rPr>
        <w:t xml:space="preserve">   </w:t>
      </w:r>
      <w:r w:rsidRPr="000C0829" w:rsidR="00971FCF">
        <w:rPr>
          <w:rFonts w:ascii="Arial" w:hAnsi="Arial" w:cs="Arial"/>
          <w:noProof/>
          <w:spacing w:val="-3"/>
          <w:szCs w:val="24"/>
          <w:lang w:val="hr-HR" w:eastAsia="hr-HR"/>
        </w:rPr>
        <w:drawing>
          <wp:inline distT="0" distB="0" distL="0" distR="0">
            <wp:extent cx="543560" cy="683895"/>
            <wp:effectExtent l="0" t="0" r="0" b="0"/>
            <wp:docPr id="2" name="Slika 1" descr="grb-mini-3d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mini-3d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C0829" w:rsidR="00363548" w:rsidP="00363548" w:rsidRDefault="00CC6690" w14:paraId="0A6D9B0A" w14:textId="77777777">
      <w:pPr>
        <w:widowControl/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  <w:snapToGrid/>
          <w:szCs w:val="24"/>
          <w:lang w:val="en-US" w:eastAsia="hr-HR"/>
        </w:rPr>
      </w:pPr>
      <w:r>
        <w:rPr>
          <w:rFonts w:ascii="Arial" w:hAnsi="Arial" w:cs="Arial"/>
          <w:snapToGrid/>
          <w:szCs w:val="24"/>
          <w:lang w:val="en-US" w:eastAsia="hr-HR"/>
        </w:rPr>
        <w:t xml:space="preserve">              REPUBLIKA HRVATSKA</w:t>
      </w:r>
    </w:p>
    <w:p w:rsidRPr="000C0829" w:rsidR="00363548" w:rsidP="00363548" w:rsidRDefault="00363548" w14:paraId="29E1918C" w14:textId="77777777">
      <w:pPr>
        <w:widowControl/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  <w:snapToGrid/>
          <w:szCs w:val="24"/>
          <w:lang w:val="en-US" w:eastAsia="hr-HR"/>
        </w:rPr>
      </w:pPr>
      <w:r w:rsidRPr="000C0829">
        <w:rPr>
          <w:rFonts w:ascii="Arial" w:hAnsi="Arial" w:cs="Arial"/>
          <w:snapToGrid/>
          <w:szCs w:val="24"/>
          <w:lang w:val="en-US" w:eastAsia="hr-HR"/>
        </w:rPr>
        <w:t>OPĆINSKI SUD U SLAVONSKOM BRODU</w:t>
      </w:r>
    </w:p>
    <w:p w:rsidRPr="000C0829" w:rsidR="00363548" w:rsidP="00363548" w:rsidRDefault="00363548" w14:paraId="4D996334" w14:textId="77777777">
      <w:pPr>
        <w:widowControl/>
        <w:overflowPunct w:val="false"/>
        <w:autoSpaceDE w:val="false"/>
        <w:autoSpaceDN w:val="false"/>
        <w:adjustRightInd w:val="false"/>
        <w:jc w:val="right"/>
        <w:textAlignment w:val="baseline"/>
        <w:rPr>
          <w:rFonts w:ascii="Arial" w:hAnsi="Arial" w:cs="Arial"/>
          <w:snapToGrid/>
          <w:szCs w:val="24"/>
          <w:lang w:val="en-US" w:eastAsia="hr-HR"/>
        </w:rPr>
      </w:pP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   </w:t>
      </w:r>
      <w:r w:rsidR="006E057B">
        <w:rPr>
          <w:rFonts w:ascii="Arial" w:hAnsi="Arial" w:cs="Arial"/>
          <w:snapToGrid/>
          <w:szCs w:val="24"/>
          <w:lang w:val="en-US" w:eastAsia="hr-HR"/>
        </w:rPr>
        <w:t xml:space="preserve">                     </w:t>
      </w:r>
      <w:bookmarkStart w:name="_Hlk234916812" w:id="0"/>
      <w:r w:rsidR="006E057B">
        <w:rPr>
          <w:rFonts w:ascii="Arial" w:hAnsi="Arial" w:cs="Arial"/>
          <w:snapToGrid/>
          <w:szCs w:val="24"/>
          <w:lang w:val="en-US" w:eastAsia="hr-HR"/>
        </w:rPr>
        <w:t xml:space="preserve">  Broj: </w:t>
      </w: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 Pp </w:t>
      </w:r>
      <w:r w:rsidR="00D06ECB">
        <w:rPr>
          <w:rFonts w:ascii="Arial" w:hAnsi="Arial" w:cs="Arial"/>
          <w:snapToGrid/>
          <w:szCs w:val="24"/>
          <w:lang w:val="en-US" w:eastAsia="hr-HR"/>
        </w:rPr>
        <w:t>–</w:t>
      </w:r>
      <w:r w:rsidR="00A60121">
        <w:rPr>
          <w:rFonts w:ascii="Arial" w:hAnsi="Arial" w:cs="Arial"/>
          <w:snapToGrid/>
          <w:szCs w:val="24"/>
          <w:lang w:val="en-US" w:eastAsia="hr-HR"/>
        </w:rPr>
        <w:t xml:space="preserve"> </w:t>
      </w:r>
      <w:r w:rsidR="00CC6690">
        <w:rPr>
          <w:rFonts w:ascii="Arial" w:hAnsi="Arial" w:cs="Arial"/>
          <w:snapToGrid/>
          <w:szCs w:val="24"/>
          <w:lang w:val="en-US" w:eastAsia="hr-HR"/>
        </w:rPr>
        <w:t>1638/2026-2</w:t>
      </w:r>
      <w:bookmarkEnd w:id="0"/>
    </w:p>
    <w:p w:rsidRPr="000C0829" w:rsidR="00363548" w:rsidP="00363548" w:rsidRDefault="00363548" w14:paraId="107F9657" w14:textId="77777777">
      <w:pPr>
        <w:widowControl/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  <w:snapToGrid/>
          <w:szCs w:val="24"/>
          <w:lang w:val="en-US" w:eastAsia="hr-HR"/>
        </w:rPr>
      </w:pPr>
    </w:p>
    <w:p w:rsidRPr="000C0829" w:rsidR="00363548" w:rsidP="00363548" w:rsidRDefault="00363548" w14:paraId="09B72FEC" w14:textId="77777777">
      <w:pPr>
        <w:widowControl/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  <w:snapToGrid/>
          <w:szCs w:val="24"/>
          <w:lang w:val="en-US" w:eastAsia="hr-HR"/>
        </w:rPr>
      </w:pPr>
    </w:p>
    <w:p w:rsidRPr="000C0829" w:rsidR="00363548" w:rsidP="00363548" w:rsidRDefault="00363548" w14:paraId="53B61992" w14:textId="77777777">
      <w:pPr>
        <w:widowControl/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  <w:snapToGrid/>
          <w:szCs w:val="24"/>
          <w:lang w:val="en-US" w:eastAsia="hr-HR"/>
        </w:rPr>
      </w:pPr>
      <w:r w:rsidRPr="000C0829">
        <w:rPr>
          <w:rFonts w:ascii="Arial" w:hAnsi="Arial" w:cs="Arial"/>
          <w:snapToGrid/>
          <w:szCs w:val="24"/>
          <w:lang w:val="en-US" w:eastAsia="hr-HR"/>
        </w:rPr>
        <w:t>U IME REPUBLIKE HRVATSKE</w:t>
      </w:r>
    </w:p>
    <w:p w:rsidRPr="000C0829" w:rsidR="00363548" w:rsidP="00363548" w:rsidRDefault="00363548" w14:paraId="0BFFCFA8" w14:textId="77777777">
      <w:pPr>
        <w:widowControl/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  <w:snapToGrid/>
          <w:szCs w:val="24"/>
          <w:lang w:val="en-US" w:eastAsia="hr-HR"/>
        </w:rPr>
      </w:pPr>
    </w:p>
    <w:p w:rsidRPr="000C0829" w:rsidR="00363548" w:rsidP="00363548" w:rsidRDefault="00363548" w14:paraId="6FCE1CCC" w14:textId="77777777">
      <w:pPr>
        <w:widowControl/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  <w:snapToGrid/>
          <w:szCs w:val="24"/>
          <w:lang w:val="en-US" w:eastAsia="hr-HR"/>
        </w:rPr>
      </w:pP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P R E S U D A </w:t>
      </w:r>
    </w:p>
    <w:p w:rsidRPr="000C0829" w:rsidR="00363548" w:rsidP="00363548" w:rsidRDefault="00363548" w14:paraId="5133A3DC" w14:textId="77777777">
      <w:pPr>
        <w:widowControl/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  <w:snapToGrid/>
          <w:szCs w:val="24"/>
          <w:lang w:val="en-US" w:eastAsia="hr-HR"/>
        </w:rPr>
      </w:pPr>
    </w:p>
    <w:p w:rsidRPr="000C0829" w:rsidR="00363548" w:rsidP="00363548" w:rsidRDefault="00363548" w14:paraId="45222289" w14:textId="77777777">
      <w:pPr>
        <w:widowControl/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  <w:snapToGrid/>
          <w:szCs w:val="24"/>
          <w:lang w:val="en-US" w:eastAsia="hr-HR"/>
        </w:rPr>
      </w:pPr>
      <w:r w:rsidRPr="000C0829">
        <w:rPr>
          <w:rFonts w:ascii="Arial" w:hAnsi="Arial" w:cs="Arial"/>
          <w:snapToGrid/>
          <w:szCs w:val="24"/>
          <w:lang w:val="en-US" w:eastAsia="hr-HR"/>
        </w:rPr>
        <w:tab/>
        <w:t xml:space="preserve">Općinski sud u Slavonskom Brodu po sucu  Ljerki Barić  uz sudjelovanje zapisničara </w:t>
      </w:r>
      <w:r w:rsidR="00CC6690">
        <w:rPr>
          <w:rFonts w:ascii="Arial" w:hAnsi="Arial" w:cs="Arial"/>
          <w:snapToGrid/>
          <w:szCs w:val="24"/>
          <w:lang w:val="en-US" w:eastAsia="hr-HR"/>
        </w:rPr>
        <w:t>Renata Đaković</w:t>
      </w: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, u prekršajnom postupku protiv okrivljenika </w:t>
      </w:r>
      <w:r w:rsidR="00CC6690">
        <w:rPr>
          <w:rFonts w:ascii="Arial" w:hAnsi="Arial" w:cs="Arial"/>
          <w:snapToGrid/>
          <w:szCs w:val="24"/>
          <w:lang w:val="en-US" w:eastAsia="hr-HR"/>
        </w:rPr>
        <w:t>Josip Vrančić,</w:t>
      </w:r>
      <w:r w:rsidRPr="000C0829" w:rsidR="000C0829">
        <w:rPr>
          <w:rFonts w:ascii="Arial" w:hAnsi="Arial" w:cs="Arial"/>
          <w:snapToGrid/>
          <w:szCs w:val="24"/>
          <w:lang w:val="en-US" w:eastAsia="hr-HR"/>
        </w:rPr>
        <w:t xml:space="preserve"> </w:t>
      </w: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 zbog prekršaja iz čl. </w:t>
      </w:r>
      <w:r w:rsidR="00D06ECB">
        <w:rPr>
          <w:rFonts w:ascii="Arial" w:hAnsi="Arial" w:cs="Arial"/>
          <w:snapToGrid/>
          <w:szCs w:val="24"/>
          <w:lang w:val="en-US" w:eastAsia="hr-HR"/>
        </w:rPr>
        <w:t xml:space="preserve">236 st. </w:t>
      </w:r>
      <w:r w:rsidR="00CC6690">
        <w:rPr>
          <w:rFonts w:ascii="Arial" w:hAnsi="Arial" w:cs="Arial"/>
          <w:snapToGrid/>
          <w:szCs w:val="24"/>
          <w:lang w:val="en-US" w:eastAsia="hr-HR"/>
        </w:rPr>
        <w:t>8 i dr.</w:t>
      </w:r>
      <w:r w:rsidR="004247E2">
        <w:rPr>
          <w:rFonts w:ascii="Arial" w:hAnsi="Arial" w:cs="Arial"/>
          <w:snapToGrid/>
          <w:szCs w:val="24"/>
          <w:lang w:val="en-US" w:eastAsia="hr-HR"/>
        </w:rPr>
        <w:t xml:space="preserve"> Zakona o sigurnosti prometa na cestama ( NN broj: </w:t>
      </w:r>
      <w:r w:rsidRPr="004247E2" w:rsidR="004247E2">
        <w:rPr>
          <w:rFonts w:ascii="Arial" w:hAnsi="Arial" w:cs="Arial"/>
          <w:snapToGrid/>
          <w:szCs w:val="24"/>
          <w:lang w:val="en-US" w:eastAsia="hr-HR"/>
        </w:rPr>
        <w:t>67/2008, 48/2010, 74/2011, 80/2013, 158/2013, 92/2014, 64/2015, 108/2017, 70/2019, 42/2020, 85/2022, 114/2022, 133/2023, 145/2024</w:t>
      </w:r>
      <w:r w:rsidR="004247E2">
        <w:rPr>
          <w:rFonts w:ascii="Arial" w:hAnsi="Arial" w:cs="Arial"/>
          <w:snapToGrid/>
          <w:szCs w:val="24"/>
          <w:lang w:val="en-US" w:eastAsia="hr-HR"/>
        </w:rPr>
        <w:t xml:space="preserve">, dalje: ZSPC), </w:t>
      </w: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 </w:t>
      </w:r>
      <w:r w:rsidR="0004218F">
        <w:rPr>
          <w:rFonts w:ascii="Arial" w:hAnsi="Arial" w:cs="Arial"/>
          <w:snapToGrid/>
          <w:szCs w:val="24"/>
          <w:lang w:val="en-US" w:eastAsia="hr-HR"/>
        </w:rPr>
        <w:t xml:space="preserve">u povodu </w:t>
      </w:r>
      <w:r w:rsidR="006705DE">
        <w:rPr>
          <w:rFonts w:ascii="Arial" w:hAnsi="Arial" w:cs="Arial"/>
          <w:snapToGrid/>
          <w:szCs w:val="24"/>
          <w:lang w:val="en-US" w:eastAsia="hr-HR"/>
        </w:rPr>
        <w:t>prigovora</w:t>
      </w:r>
      <w:r w:rsidR="004247E2">
        <w:rPr>
          <w:rFonts w:ascii="Arial" w:hAnsi="Arial" w:cs="Arial"/>
          <w:snapToGrid/>
          <w:szCs w:val="24"/>
          <w:lang w:val="en-US" w:eastAsia="hr-HR"/>
        </w:rPr>
        <w:t xml:space="preserve"> okrivljenika </w:t>
      </w:r>
      <w:r w:rsidR="006705DE">
        <w:rPr>
          <w:rFonts w:ascii="Arial" w:hAnsi="Arial" w:cs="Arial"/>
          <w:snapToGrid/>
          <w:szCs w:val="24"/>
          <w:lang w:val="en-US" w:eastAsia="hr-HR"/>
        </w:rPr>
        <w:t xml:space="preserve"> na obvezni prekršajni nalog PU</w:t>
      </w:r>
      <w:r w:rsidR="00FF5225">
        <w:rPr>
          <w:rFonts w:ascii="Arial" w:hAnsi="Arial" w:cs="Arial"/>
          <w:snapToGrid/>
          <w:szCs w:val="24"/>
          <w:lang w:val="en-US" w:eastAsia="hr-HR"/>
        </w:rPr>
        <w:t xml:space="preserve"> B</w:t>
      </w: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rodsko-posavske, </w:t>
      </w:r>
      <w:r w:rsidR="006705DE">
        <w:rPr>
          <w:rFonts w:ascii="Arial" w:hAnsi="Arial" w:cs="Arial"/>
          <w:snapToGrid/>
          <w:szCs w:val="24"/>
          <w:lang w:val="en-US" w:eastAsia="hr-HR"/>
        </w:rPr>
        <w:t>PP</w:t>
      </w:r>
      <w:r w:rsidR="004247E2">
        <w:rPr>
          <w:rFonts w:ascii="Arial" w:hAnsi="Arial" w:cs="Arial"/>
          <w:snapToGrid/>
          <w:szCs w:val="24"/>
          <w:lang w:val="en-US" w:eastAsia="hr-HR"/>
        </w:rPr>
        <w:t>P</w:t>
      </w:r>
      <w:r w:rsidR="006705DE">
        <w:rPr>
          <w:rFonts w:ascii="Arial" w:hAnsi="Arial" w:cs="Arial"/>
          <w:snapToGrid/>
          <w:szCs w:val="24"/>
          <w:lang w:val="en-US" w:eastAsia="hr-HR"/>
        </w:rPr>
        <w:t xml:space="preserve"> Slavonski Brod</w:t>
      </w: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, pod brojem: </w:t>
      </w:r>
      <w:bookmarkStart w:name="_Hlk213757769" w:id="1"/>
      <w:r w:rsidR="00FF5225">
        <w:rPr>
          <w:rFonts w:ascii="Arial" w:hAnsi="Arial" w:cs="Arial"/>
          <w:snapToGrid/>
          <w:szCs w:val="24"/>
          <w:lang w:val="en-US" w:eastAsia="hr-HR"/>
        </w:rPr>
        <w:t>211-07/</w:t>
      </w:r>
      <w:r w:rsidR="00A60121">
        <w:rPr>
          <w:rFonts w:ascii="Arial" w:hAnsi="Arial" w:cs="Arial"/>
          <w:snapToGrid/>
          <w:szCs w:val="24"/>
          <w:lang w:val="en-US" w:eastAsia="hr-HR"/>
        </w:rPr>
        <w:t>2</w:t>
      </w:r>
      <w:r w:rsidR="00CC6690">
        <w:rPr>
          <w:rFonts w:ascii="Arial" w:hAnsi="Arial" w:cs="Arial"/>
          <w:snapToGrid/>
          <w:szCs w:val="24"/>
          <w:lang w:val="en-US" w:eastAsia="hr-HR"/>
        </w:rPr>
        <w:t>6</w:t>
      </w:r>
      <w:r w:rsidR="00A60121">
        <w:rPr>
          <w:rFonts w:ascii="Arial" w:hAnsi="Arial" w:cs="Arial"/>
          <w:snapToGrid/>
          <w:szCs w:val="24"/>
          <w:lang w:val="en-US" w:eastAsia="hr-HR"/>
        </w:rPr>
        <w:t>-</w:t>
      </w:r>
      <w:r w:rsidR="00CC6690">
        <w:rPr>
          <w:rFonts w:ascii="Arial" w:hAnsi="Arial" w:cs="Arial"/>
          <w:snapToGrid/>
          <w:szCs w:val="24"/>
          <w:lang w:val="en-US" w:eastAsia="hr-HR"/>
        </w:rPr>
        <w:t>2</w:t>
      </w:r>
      <w:r w:rsidR="00A60121">
        <w:rPr>
          <w:rFonts w:ascii="Arial" w:hAnsi="Arial" w:cs="Arial"/>
          <w:snapToGrid/>
          <w:szCs w:val="24"/>
          <w:lang w:val="en-US" w:eastAsia="hr-HR"/>
        </w:rPr>
        <w:t>/</w:t>
      </w:r>
      <w:r w:rsidR="00CC6690">
        <w:rPr>
          <w:rFonts w:ascii="Arial" w:hAnsi="Arial" w:cs="Arial"/>
          <w:snapToGrid/>
          <w:szCs w:val="24"/>
          <w:lang w:val="en-US" w:eastAsia="hr-HR"/>
        </w:rPr>
        <w:t>23641</w:t>
      </w:r>
      <w:r w:rsidR="000C0829">
        <w:rPr>
          <w:rFonts w:ascii="Arial" w:hAnsi="Arial" w:cs="Arial"/>
          <w:snapToGrid/>
          <w:szCs w:val="24"/>
          <w:lang w:val="en-US" w:eastAsia="hr-HR"/>
        </w:rPr>
        <w:t xml:space="preserve"> od </w:t>
      </w:r>
      <w:bookmarkEnd w:id="1"/>
      <w:r w:rsidR="00CC6690">
        <w:rPr>
          <w:rFonts w:ascii="Arial" w:hAnsi="Arial" w:cs="Arial"/>
          <w:snapToGrid/>
          <w:szCs w:val="24"/>
          <w:lang w:val="en-US" w:eastAsia="hr-HR"/>
        </w:rPr>
        <w:t>02.06.2026</w:t>
      </w:r>
      <w:r w:rsidR="000C0829">
        <w:rPr>
          <w:rFonts w:ascii="Arial" w:hAnsi="Arial" w:cs="Arial"/>
          <w:snapToGrid/>
          <w:szCs w:val="24"/>
          <w:lang w:val="en-US" w:eastAsia="hr-HR"/>
        </w:rPr>
        <w:t xml:space="preserve">.godine, </w:t>
      </w: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  </w:t>
      </w:r>
      <w:r w:rsidR="0004218F">
        <w:rPr>
          <w:rFonts w:ascii="Arial" w:hAnsi="Arial" w:cs="Arial"/>
          <w:snapToGrid/>
          <w:szCs w:val="24"/>
          <w:lang w:val="en-US" w:eastAsia="hr-HR"/>
        </w:rPr>
        <w:t xml:space="preserve">u ispitivanju optužnog akta u smislu čl. 161 Prekršajnog zakona ( </w:t>
      </w:r>
      <w:r w:rsidRPr="0004218F" w:rsidR="0004218F">
        <w:rPr>
          <w:rFonts w:ascii="Arial" w:hAnsi="Arial" w:cs="Arial"/>
          <w:snapToGrid/>
          <w:szCs w:val="24"/>
          <w:lang w:val="en-US" w:eastAsia="hr-HR"/>
        </w:rPr>
        <w:t>107/2007, 39/2013, 157/2013, 110/2015, 70/2017, 118/2018, 114/2022</w:t>
      </w:r>
      <w:r w:rsidR="0004218F">
        <w:rPr>
          <w:rFonts w:ascii="Arial" w:hAnsi="Arial" w:cs="Arial"/>
          <w:snapToGrid/>
          <w:szCs w:val="24"/>
          <w:lang w:val="en-US" w:eastAsia="hr-HR"/>
        </w:rPr>
        <w:t>, dalje PZ)</w:t>
      </w:r>
    </w:p>
    <w:p w:rsidRPr="000C0829" w:rsidR="00363548" w:rsidP="00363548" w:rsidRDefault="00363548" w14:paraId="4993C606" w14:textId="77777777">
      <w:pPr>
        <w:widowControl/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  <w:snapToGrid/>
          <w:szCs w:val="24"/>
          <w:lang w:val="en-US" w:eastAsia="hr-HR"/>
        </w:rPr>
      </w:pPr>
    </w:p>
    <w:p w:rsidRPr="000C0829" w:rsidR="00363548" w:rsidP="00363548" w:rsidRDefault="00363548" w14:paraId="4520AF5E" w14:textId="77777777">
      <w:pPr>
        <w:widowControl/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  <w:snapToGrid/>
          <w:szCs w:val="24"/>
          <w:lang w:val="en-US" w:eastAsia="hr-HR"/>
        </w:rPr>
      </w:pPr>
      <w:r w:rsidRPr="000C0829">
        <w:rPr>
          <w:rFonts w:ascii="Arial" w:hAnsi="Arial" w:cs="Arial"/>
          <w:snapToGrid/>
          <w:szCs w:val="24"/>
          <w:lang w:val="en-US" w:eastAsia="hr-HR"/>
        </w:rPr>
        <w:t>p r e s u d i o    j  e</w:t>
      </w:r>
    </w:p>
    <w:p w:rsidRPr="000C0829" w:rsidR="00363548" w:rsidP="00363548" w:rsidRDefault="00363548" w14:paraId="11F4852A" w14:textId="77777777">
      <w:pPr>
        <w:widowControl/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  <w:snapToGrid/>
          <w:szCs w:val="24"/>
          <w:lang w:val="en-US" w:eastAsia="hr-HR"/>
        </w:rPr>
      </w:pPr>
    </w:p>
    <w:p w:rsidRPr="000C0829" w:rsidR="003D4AC9" w:rsidP="00667035" w:rsidRDefault="00363548" w14:paraId="6CA551D4" w14:textId="77777777">
      <w:pPr>
        <w:widowControl/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            Okrivljenik:</w:t>
      </w:r>
      <w:r w:rsidR="004247E2">
        <w:rPr>
          <w:rFonts w:ascii="Arial" w:hAnsi="Arial" w:cs="Arial"/>
          <w:snapToGrid/>
          <w:szCs w:val="24"/>
          <w:lang w:val="en-US" w:eastAsia="hr-HR"/>
        </w:rPr>
        <w:t xml:space="preserve"> </w:t>
      </w:r>
      <w:r w:rsidR="00CC6690">
        <w:rPr>
          <w:rFonts w:ascii="Arial" w:hAnsi="Arial" w:cs="Arial"/>
          <w:snapToGrid/>
          <w:szCs w:val="24"/>
          <w:lang w:val="en-US" w:eastAsia="hr-HR"/>
        </w:rPr>
        <w:t>JOSIP VRANČIĆ, OIB: 92867544547, rođen 22.</w:t>
      </w:r>
      <w:r w:rsidR="00013E57">
        <w:rPr>
          <w:rFonts w:ascii="Arial" w:hAnsi="Arial" w:cs="Arial"/>
          <w:snapToGrid/>
          <w:szCs w:val="24"/>
          <w:lang w:val="en-US" w:eastAsia="hr-HR"/>
        </w:rPr>
        <w:t>11. 1997.godine</w:t>
      </w:r>
      <w:r w:rsidR="00CC6690">
        <w:rPr>
          <w:rFonts w:ascii="Arial" w:hAnsi="Arial" w:cs="Arial"/>
          <w:snapToGrid/>
          <w:szCs w:val="24"/>
          <w:lang w:val="en-US" w:eastAsia="hr-HR"/>
        </w:rPr>
        <w:t xml:space="preserve"> u Slavonskom Brodu, s prebivalištem u Slavonskom Brodu, Ulica sv. Lovre 130 a, državljanin RH, prekršajno kažnjavan</w:t>
      </w:r>
    </w:p>
    <w:p w:rsidRPr="000C0829" w:rsidR="00667035" w:rsidP="00667035" w:rsidRDefault="00667035" w14:paraId="1D412D5A" w14:textId="77777777">
      <w:pPr>
        <w:widowControl/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  <w:szCs w:val="24"/>
        </w:rPr>
      </w:pPr>
    </w:p>
    <w:p w:rsidRPr="00CC6690" w:rsidR="009B0688" w:rsidP="00CC6690" w:rsidRDefault="000431EC" w14:paraId="68758892" w14:textId="77777777">
      <w:pPr>
        <w:pStyle w:val="Odlomakpopisa"/>
        <w:numPr>
          <w:ilvl w:val="0"/>
          <w:numId w:val="28"/>
        </w:numPr>
        <w:jc w:val="both"/>
        <w:rPr>
          <w:rFonts w:ascii="Arial" w:hAnsi="Arial" w:cs="Arial"/>
          <w:szCs w:val="24"/>
        </w:rPr>
      </w:pPr>
      <w:r w:rsidRPr="00CC6690">
        <w:rPr>
          <w:rFonts w:ascii="Arial" w:hAnsi="Arial" w:cs="Arial"/>
          <w:szCs w:val="24"/>
        </w:rPr>
        <w:t xml:space="preserve">temeljem članka </w:t>
      </w:r>
      <w:r w:rsidRPr="00CC6690" w:rsidR="0004218F">
        <w:rPr>
          <w:rFonts w:ascii="Arial" w:hAnsi="Arial" w:cs="Arial"/>
          <w:szCs w:val="24"/>
        </w:rPr>
        <w:t>161 st. 6 PZ-a</w:t>
      </w:r>
    </w:p>
    <w:p w:rsidRPr="000C0829" w:rsidR="000431EC" w:rsidP="000431EC" w:rsidRDefault="000431EC" w14:paraId="00052FB2" w14:textId="77777777">
      <w:pPr>
        <w:ind w:firstLine="720"/>
        <w:jc w:val="both"/>
        <w:rPr>
          <w:rFonts w:ascii="Arial" w:hAnsi="Arial" w:cs="Arial"/>
          <w:szCs w:val="24"/>
        </w:rPr>
      </w:pPr>
    </w:p>
    <w:p w:rsidRPr="000C0829" w:rsidR="000431EC" w:rsidP="000431EC" w:rsidRDefault="000431EC" w14:paraId="62036D4B" w14:textId="77777777">
      <w:pPr>
        <w:ind w:firstLine="720"/>
        <w:jc w:val="both"/>
        <w:rPr>
          <w:rFonts w:ascii="Arial" w:hAnsi="Arial" w:cs="Arial"/>
          <w:szCs w:val="24"/>
        </w:rPr>
      </w:pPr>
    </w:p>
    <w:p w:rsidRPr="000C0829" w:rsidR="000431EC" w:rsidP="000431EC" w:rsidRDefault="000431EC" w14:paraId="3884C7D7" w14:textId="77777777">
      <w:pPr>
        <w:ind w:firstLine="720"/>
        <w:jc w:val="center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 xml:space="preserve"> OSLOBAĐA SE OD OPTUŽBE</w:t>
      </w:r>
    </w:p>
    <w:p w:rsidRPr="000C0829" w:rsidR="005527ED" w:rsidP="000431EC" w:rsidRDefault="005527ED" w14:paraId="58F35287" w14:textId="77777777">
      <w:pPr>
        <w:ind w:firstLine="720"/>
        <w:jc w:val="center"/>
        <w:rPr>
          <w:rFonts w:ascii="Arial" w:hAnsi="Arial" w:cs="Arial"/>
          <w:szCs w:val="24"/>
        </w:rPr>
      </w:pPr>
    </w:p>
    <w:p w:rsidRPr="00A60121" w:rsidR="00A60121" w:rsidP="00CC6690" w:rsidRDefault="00CC6690" w14:paraId="09B1F391" w14:textId="77777777">
      <w:pPr>
        <w:ind w:left="1440"/>
        <w:jc w:val="both"/>
        <w:rPr>
          <w:rFonts w:ascii="Arial" w:hAnsi="Arial" w:cs="Arial"/>
          <w:snapToGrid/>
          <w:szCs w:val="24"/>
          <w:lang w:val="en-US" w:eastAsia="hr-HR"/>
        </w:rPr>
      </w:pPr>
      <w:r>
        <w:rPr>
          <w:rFonts w:ascii="Arial" w:hAnsi="Arial" w:cs="Arial"/>
          <w:noProof/>
          <w:szCs w:val="24"/>
        </w:rPr>
        <w:t xml:space="preserve">Da bi dana </w:t>
      </w:r>
      <w:r w:rsidR="007804A6">
        <w:rPr>
          <w:rFonts w:ascii="Arial" w:hAnsi="Arial" w:cs="Arial"/>
          <w:noProof/>
          <w:szCs w:val="24"/>
        </w:rPr>
        <w:t>02.06.2026.godine u 9,25 sati u  mjestu GORNJA VRBA, ulica SJEVERNA ULICA kućni broj 16 vozila L3 marke HONDA registarske oznake SB2211VJ, isti upravljao motociklom registarskih oznaka SB2211-VJ te je izvanrednim tehničkim pregledom utvrđeno 6 nedostataka koji su posebnim propisom okarakterizirani kao veći i to: uređaji za osvjetljavanje i svjetlosnu signalizaciju, nedostatak katadioptera, uređaji koji omogućuju noramalnu vidljivost (retrovizori), ( osovine kotači pneumatici ovjes amortizeri zauljeni), motor i ispušni sustav preinaka koja nije dozvoljena ili odobrena ( osovine, kotači, pneumatici, ovjes, amortizeri mehanički dotrajali), utjeca na okoliš te buka i emisija buke prevelika, isti je upravljao motociklom registarskih oznaka SB2211-VJ te nije imao istaknutu registarsku pločicu na mjestu predviđenom za istu,</w:t>
      </w:r>
    </w:p>
    <w:p w:rsidRPr="00A60121" w:rsidR="00CA1690" w:rsidP="007804A6" w:rsidRDefault="00F9666A" w14:paraId="0AD9B215" w14:textId="77777777">
      <w:pPr>
        <w:ind w:left="1440"/>
        <w:jc w:val="both"/>
        <w:rPr>
          <w:rFonts w:ascii="Arial" w:hAnsi="Arial" w:cs="Arial"/>
          <w:snapToGrid/>
          <w:szCs w:val="24"/>
          <w:lang w:val="en-US" w:eastAsia="hr-HR"/>
        </w:rPr>
      </w:pPr>
      <w:r w:rsidRPr="00A60121">
        <w:rPr>
          <w:rFonts w:ascii="Arial" w:hAnsi="Arial" w:cs="Arial"/>
          <w:snapToGrid/>
          <w:szCs w:val="24"/>
          <w:lang w:val="en-US" w:eastAsia="hr-HR"/>
        </w:rPr>
        <w:t>p</w:t>
      </w:r>
      <w:r w:rsidRPr="00A60121" w:rsidR="00667035">
        <w:rPr>
          <w:rFonts w:ascii="Arial" w:hAnsi="Arial" w:cs="Arial"/>
          <w:snapToGrid/>
          <w:szCs w:val="24"/>
          <w:lang w:val="en-US" w:eastAsia="hr-HR"/>
        </w:rPr>
        <w:t>a da bi time</w:t>
      </w:r>
      <w:r w:rsidRPr="00A60121" w:rsidR="00FF5225">
        <w:rPr>
          <w:rFonts w:ascii="Arial" w:hAnsi="Arial" w:cs="Arial"/>
          <w:snapToGrid/>
          <w:szCs w:val="24"/>
          <w:lang w:val="en-US" w:eastAsia="hr-HR"/>
        </w:rPr>
        <w:t xml:space="preserve"> počinio</w:t>
      </w:r>
      <w:r w:rsidRPr="00A60121" w:rsidR="00CA1690">
        <w:rPr>
          <w:rFonts w:ascii="Arial" w:hAnsi="Arial" w:cs="Arial"/>
          <w:snapToGrid/>
          <w:szCs w:val="24"/>
          <w:lang w:val="en-US" w:eastAsia="hr-HR"/>
        </w:rPr>
        <w:t xml:space="preserve"> prekršaj iz članka </w:t>
      </w:r>
      <w:r w:rsidR="007B2414">
        <w:rPr>
          <w:rFonts w:ascii="Arial" w:hAnsi="Arial" w:cs="Arial"/>
          <w:snapToGrid/>
          <w:szCs w:val="24"/>
          <w:lang w:val="en-US" w:eastAsia="hr-HR"/>
        </w:rPr>
        <w:t>236 st. 1</w:t>
      </w:r>
      <w:r w:rsidR="00A60121">
        <w:rPr>
          <w:rFonts w:ascii="Arial" w:hAnsi="Arial" w:cs="Arial"/>
          <w:snapToGrid/>
          <w:szCs w:val="24"/>
          <w:lang w:val="en-US" w:eastAsia="hr-HR"/>
        </w:rPr>
        <w:t xml:space="preserve"> </w:t>
      </w:r>
      <w:r w:rsidRPr="00A60121" w:rsidR="0042149E">
        <w:rPr>
          <w:rFonts w:ascii="Arial" w:hAnsi="Arial" w:cs="Arial"/>
          <w:snapToGrid/>
          <w:szCs w:val="24"/>
          <w:lang w:val="en-US" w:eastAsia="hr-HR"/>
        </w:rPr>
        <w:t xml:space="preserve"> </w:t>
      </w:r>
      <w:r w:rsidR="007804A6">
        <w:rPr>
          <w:rFonts w:ascii="Arial" w:hAnsi="Arial" w:cs="Arial"/>
          <w:snapToGrid/>
          <w:szCs w:val="24"/>
          <w:lang w:val="en-US" w:eastAsia="hr-HR"/>
        </w:rPr>
        <w:t>i 8, te prekršaj iz čl. 244 st. 1 i 7 Zakona o sigurnosti prometa na cestama.</w:t>
      </w:r>
    </w:p>
    <w:p w:rsidRPr="000C0829" w:rsidR="000431EC" w:rsidP="00667035" w:rsidRDefault="002A6F72" w14:paraId="5C919024" w14:textId="77777777">
      <w:p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lastRenderedPageBreak/>
        <w:t xml:space="preserve">      </w:t>
      </w:r>
      <w:r w:rsidRPr="000C0829" w:rsidR="000431EC">
        <w:rPr>
          <w:rFonts w:ascii="Arial" w:hAnsi="Arial" w:cs="Arial"/>
          <w:szCs w:val="24"/>
        </w:rPr>
        <w:t xml:space="preserve">   </w:t>
      </w:r>
    </w:p>
    <w:p w:rsidRPr="007804A6" w:rsidR="000431EC" w:rsidP="007804A6" w:rsidRDefault="000431EC" w14:paraId="57539DFA" w14:textId="77777777">
      <w:pPr>
        <w:pStyle w:val="Odlomakpopisa"/>
        <w:numPr>
          <w:ilvl w:val="0"/>
          <w:numId w:val="28"/>
        </w:numPr>
        <w:jc w:val="both"/>
        <w:rPr>
          <w:rFonts w:ascii="Arial" w:hAnsi="Arial" w:cs="Arial"/>
          <w:szCs w:val="24"/>
        </w:rPr>
      </w:pPr>
      <w:r w:rsidRPr="007804A6">
        <w:rPr>
          <w:rFonts w:ascii="Arial" w:hAnsi="Arial" w:cs="Arial"/>
          <w:szCs w:val="24"/>
        </w:rPr>
        <w:t xml:space="preserve">Temeljem članka </w:t>
      </w:r>
      <w:smartTag w:uri="urn:schemas-microsoft-com:office:smarttags" w:element="metricconverter">
        <w:smartTagPr>
          <w:attr w:name="ProductID" w:val="140. st"/>
        </w:smartTagPr>
        <w:r w:rsidRPr="007804A6">
          <w:rPr>
            <w:rFonts w:ascii="Arial" w:hAnsi="Arial" w:cs="Arial"/>
            <w:szCs w:val="24"/>
          </w:rPr>
          <w:t>140. st</w:t>
        </w:r>
      </w:smartTag>
      <w:r w:rsidRPr="007804A6">
        <w:rPr>
          <w:rFonts w:ascii="Arial" w:hAnsi="Arial" w:cs="Arial"/>
          <w:szCs w:val="24"/>
        </w:rPr>
        <w:t xml:space="preserve">. 2. PZ, troškovi prekršajnog postupka padaju na teret proračunskih sredstava ovog suda. </w:t>
      </w:r>
    </w:p>
    <w:p w:rsidRPr="000C0829" w:rsidR="000431EC" w:rsidP="000431EC" w:rsidRDefault="000431EC" w14:paraId="3DE0650D" w14:textId="77777777">
      <w:pPr>
        <w:jc w:val="both"/>
        <w:rPr>
          <w:rFonts w:ascii="Arial" w:hAnsi="Arial" w:cs="Arial"/>
          <w:szCs w:val="24"/>
        </w:rPr>
      </w:pPr>
    </w:p>
    <w:p w:rsidRPr="000C0829" w:rsidR="000431EC" w:rsidP="00595AFE" w:rsidRDefault="000431EC" w14:paraId="64916668" w14:textId="77777777">
      <w:pPr>
        <w:jc w:val="center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>O b r a z l o ž e n j e</w:t>
      </w:r>
    </w:p>
    <w:p w:rsidRPr="000C0829" w:rsidR="00E055DB" w:rsidP="00595AFE" w:rsidRDefault="00E055DB" w14:paraId="391296F2" w14:textId="77777777">
      <w:pPr>
        <w:jc w:val="center"/>
        <w:rPr>
          <w:rFonts w:ascii="Arial" w:hAnsi="Arial" w:cs="Arial"/>
          <w:szCs w:val="24"/>
        </w:rPr>
      </w:pPr>
    </w:p>
    <w:p w:rsidRPr="00172028" w:rsidR="0004218F" w:rsidP="00A60121" w:rsidRDefault="00667035" w14:paraId="1935A2B9" w14:textId="77777777">
      <w:pPr>
        <w:numPr>
          <w:ilvl w:val="0"/>
          <w:numId w:val="27"/>
        </w:num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PU Brodsko-posavska, </w:t>
      </w:r>
      <w:r w:rsidR="0042149E">
        <w:rPr>
          <w:rFonts w:ascii="Arial" w:hAnsi="Arial" w:cs="Arial"/>
          <w:snapToGrid/>
          <w:szCs w:val="24"/>
          <w:lang w:val="en-US" w:eastAsia="hr-HR"/>
        </w:rPr>
        <w:t xml:space="preserve">PPP </w:t>
      </w:r>
      <w:r w:rsidR="00172028">
        <w:rPr>
          <w:rFonts w:ascii="Arial" w:hAnsi="Arial" w:cs="Arial"/>
          <w:snapToGrid/>
          <w:szCs w:val="24"/>
          <w:lang w:val="en-US" w:eastAsia="hr-HR"/>
        </w:rPr>
        <w:t>Slavonski Brod</w:t>
      </w:r>
      <w:r w:rsidRPr="000C0829">
        <w:rPr>
          <w:rFonts w:ascii="Arial" w:hAnsi="Arial" w:cs="Arial"/>
          <w:snapToGrid/>
          <w:szCs w:val="24"/>
          <w:lang w:val="en-US" w:eastAsia="hr-HR"/>
        </w:rPr>
        <w:t xml:space="preserve">, </w:t>
      </w:r>
      <w:r w:rsidR="00172028">
        <w:rPr>
          <w:rFonts w:ascii="Arial" w:hAnsi="Arial" w:cs="Arial"/>
          <w:snapToGrid/>
          <w:szCs w:val="24"/>
          <w:lang w:val="en-US" w:eastAsia="hr-HR"/>
        </w:rPr>
        <w:t>dostavila je sudu optužni akt</w:t>
      </w:r>
      <w:r w:rsidR="0004218F">
        <w:rPr>
          <w:rFonts w:ascii="Arial" w:hAnsi="Arial" w:cs="Arial"/>
          <w:snapToGrid/>
          <w:szCs w:val="24"/>
          <w:lang w:val="en-US" w:eastAsia="hr-HR"/>
        </w:rPr>
        <w:t xml:space="preserve"> protiv okrivljenika,</w:t>
      </w:r>
      <w:r w:rsidR="00172028">
        <w:rPr>
          <w:rFonts w:ascii="Arial" w:hAnsi="Arial" w:cs="Arial"/>
          <w:snapToGrid/>
          <w:szCs w:val="24"/>
          <w:lang w:val="en-US" w:eastAsia="hr-HR"/>
        </w:rPr>
        <w:t xml:space="preserve"> broj:</w:t>
      </w:r>
      <w:r w:rsidRPr="00FA3B6E" w:rsidR="00FA3B6E">
        <w:t xml:space="preserve"> </w:t>
      </w:r>
      <w:r w:rsidRPr="00FA3B6E" w:rsidR="00FA3B6E">
        <w:rPr>
          <w:rFonts w:ascii="Arial" w:hAnsi="Arial" w:cs="Arial"/>
          <w:snapToGrid/>
          <w:szCs w:val="24"/>
          <w:lang w:val="en-US" w:eastAsia="hr-HR"/>
        </w:rPr>
        <w:t>211-07/26-2/23641 od 02.06.2026.godine</w:t>
      </w:r>
      <w:r w:rsidRPr="00376EB2" w:rsidR="00376EB2">
        <w:t xml:space="preserve"> </w:t>
      </w:r>
      <w:r w:rsidRPr="00172028" w:rsidR="00172028">
        <w:rPr>
          <w:rFonts w:ascii="Arial" w:hAnsi="Arial" w:cs="Arial"/>
          <w:snapToGrid/>
          <w:szCs w:val="24"/>
          <w:lang w:val="en-US" w:eastAsia="hr-HR"/>
        </w:rPr>
        <w:t xml:space="preserve">godine,   </w:t>
      </w:r>
      <w:r w:rsidR="00172028">
        <w:rPr>
          <w:rFonts w:ascii="Arial" w:hAnsi="Arial" w:cs="Arial"/>
          <w:snapToGrid/>
          <w:szCs w:val="24"/>
          <w:lang w:val="en-US" w:eastAsia="hr-HR"/>
        </w:rPr>
        <w:t>a</w:t>
      </w:r>
      <w:r w:rsidR="0004218F">
        <w:rPr>
          <w:rFonts w:ascii="Arial" w:hAnsi="Arial" w:cs="Arial"/>
          <w:snapToGrid/>
          <w:szCs w:val="24"/>
          <w:lang w:val="en-US" w:eastAsia="hr-HR"/>
        </w:rPr>
        <w:t xml:space="preserve"> zbog prekršaja činjenično i pravno opisan</w:t>
      </w:r>
      <w:r w:rsidR="00FA3B6E">
        <w:rPr>
          <w:rFonts w:ascii="Arial" w:hAnsi="Arial" w:cs="Arial"/>
          <w:snapToGrid/>
          <w:szCs w:val="24"/>
          <w:lang w:val="en-US" w:eastAsia="hr-HR"/>
        </w:rPr>
        <w:t>ih</w:t>
      </w:r>
      <w:r w:rsidR="0004218F">
        <w:rPr>
          <w:rFonts w:ascii="Arial" w:hAnsi="Arial" w:cs="Arial"/>
          <w:snapToGrid/>
          <w:szCs w:val="24"/>
          <w:lang w:val="en-US" w:eastAsia="hr-HR"/>
        </w:rPr>
        <w:t xml:space="preserve"> kao u izreci ove presude. </w:t>
      </w:r>
    </w:p>
    <w:p w:rsidRPr="0004218F" w:rsidR="00172028" w:rsidP="00172028" w:rsidRDefault="00172028" w14:paraId="39B060C2" w14:textId="77777777">
      <w:pPr>
        <w:ind w:left="720"/>
        <w:jc w:val="both"/>
        <w:rPr>
          <w:rFonts w:ascii="Arial" w:hAnsi="Arial" w:cs="Arial"/>
          <w:szCs w:val="24"/>
        </w:rPr>
      </w:pPr>
    </w:p>
    <w:p w:rsidRPr="000C0829" w:rsidR="00667035" w:rsidP="008B729F" w:rsidRDefault="00667035" w14:paraId="3E7CCC3E" w14:textId="77777777">
      <w:pPr>
        <w:numPr>
          <w:ilvl w:val="0"/>
          <w:numId w:val="27"/>
        </w:numPr>
        <w:jc w:val="both"/>
        <w:rPr>
          <w:rFonts w:ascii="Arial" w:hAnsi="Arial" w:cs="Arial"/>
          <w:szCs w:val="24"/>
          <w:lang w:val="hr-HR"/>
        </w:rPr>
      </w:pPr>
      <w:r w:rsidRPr="000C0829">
        <w:rPr>
          <w:rFonts w:ascii="Arial" w:hAnsi="Arial" w:cs="Arial"/>
          <w:szCs w:val="24"/>
          <w:lang w:val="hr-HR"/>
        </w:rPr>
        <w:t>Uvidom u optužni akt sud je ut</w:t>
      </w:r>
      <w:r w:rsidR="00FF5225">
        <w:rPr>
          <w:rFonts w:ascii="Arial" w:hAnsi="Arial" w:cs="Arial"/>
          <w:szCs w:val="24"/>
          <w:lang w:val="hr-HR"/>
        </w:rPr>
        <w:t>vrdio da djel</w:t>
      </w:r>
      <w:r w:rsidR="00FA3B6E">
        <w:rPr>
          <w:rFonts w:ascii="Arial" w:hAnsi="Arial" w:cs="Arial"/>
          <w:szCs w:val="24"/>
          <w:lang w:val="hr-HR"/>
        </w:rPr>
        <w:t>a</w:t>
      </w:r>
      <w:r w:rsidR="00FF5225">
        <w:rPr>
          <w:rFonts w:ascii="Arial" w:hAnsi="Arial" w:cs="Arial"/>
          <w:szCs w:val="24"/>
          <w:lang w:val="hr-HR"/>
        </w:rPr>
        <w:t xml:space="preserve"> koj</w:t>
      </w:r>
      <w:r w:rsidR="00FA3B6E">
        <w:rPr>
          <w:rFonts w:ascii="Arial" w:hAnsi="Arial" w:cs="Arial"/>
          <w:szCs w:val="24"/>
          <w:lang w:val="hr-HR"/>
        </w:rPr>
        <w:t>a</w:t>
      </w:r>
      <w:r w:rsidR="00FF5225">
        <w:rPr>
          <w:rFonts w:ascii="Arial" w:hAnsi="Arial" w:cs="Arial"/>
          <w:szCs w:val="24"/>
          <w:lang w:val="hr-HR"/>
        </w:rPr>
        <w:t xml:space="preserve"> se optuženom</w:t>
      </w:r>
      <w:r w:rsidRPr="000C0829">
        <w:rPr>
          <w:rFonts w:ascii="Arial" w:hAnsi="Arial" w:cs="Arial"/>
          <w:szCs w:val="24"/>
          <w:lang w:val="hr-HR"/>
        </w:rPr>
        <w:t xml:space="preserve"> stavlja</w:t>
      </w:r>
      <w:r w:rsidR="00FA3B6E">
        <w:rPr>
          <w:rFonts w:ascii="Arial" w:hAnsi="Arial" w:cs="Arial"/>
          <w:szCs w:val="24"/>
          <w:lang w:val="hr-HR"/>
        </w:rPr>
        <w:t>ju</w:t>
      </w:r>
      <w:r w:rsidRPr="000C0829">
        <w:rPr>
          <w:rFonts w:ascii="Arial" w:hAnsi="Arial" w:cs="Arial"/>
          <w:szCs w:val="24"/>
          <w:lang w:val="hr-HR"/>
        </w:rPr>
        <w:t xml:space="preserve"> na teret ni</w:t>
      </w:r>
      <w:r w:rsidR="00FA3B6E">
        <w:rPr>
          <w:rFonts w:ascii="Arial" w:hAnsi="Arial" w:cs="Arial"/>
          <w:szCs w:val="24"/>
          <w:lang w:val="hr-HR"/>
        </w:rPr>
        <w:t>su</w:t>
      </w:r>
      <w:r w:rsidRPr="000C0829">
        <w:rPr>
          <w:rFonts w:ascii="Arial" w:hAnsi="Arial" w:cs="Arial"/>
          <w:szCs w:val="24"/>
          <w:lang w:val="hr-HR"/>
        </w:rPr>
        <w:t xml:space="preserve"> prekršaj.</w:t>
      </w:r>
    </w:p>
    <w:p w:rsidRPr="000C0829" w:rsidR="00F9666A" w:rsidP="00667035" w:rsidRDefault="00F9666A" w14:paraId="54B4313A" w14:textId="77777777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FA3B6E" w:rsidR="00FA3B6E" w:rsidP="00FA3B6E" w:rsidRDefault="0042149E" w14:paraId="1FD15B95" w14:textId="77777777">
      <w:pPr>
        <w:numPr>
          <w:ilvl w:val="0"/>
          <w:numId w:val="27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Odre</w:t>
      </w:r>
      <w:r w:rsidR="00FA3B6E">
        <w:rPr>
          <w:rFonts w:ascii="Arial" w:hAnsi="Arial" w:cs="Arial"/>
          <w:szCs w:val="24"/>
          <w:lang w:val="hr-HR"/>
        </w:rPr>
        <w:t>d</w:t>
      </w:r>
      <w:r>
        <w:rPr>
          <w:rFonts w:ascii="Arial" w:hAnsi="Arial" w:cs="Arial"/>
          <w:szCs w:val="24"/>
          <w:lang w:val="hr-HR"/>
        </w:rPr>
        <w:t xml:space="preserve">bom čl. </w:t>
      </w:r>
      <w:r w:rsidR="00376EB2">
        <w:rPr>
          <w:rFonts w:ascii="Arial" w:hAnsi="Arial" w:cs="Arial"/>
          <w:szCs w:val="24"/>
          <w:lang w:val="hr-HR"/>
        </w:rPr>
        <w:t>236 st.</w:t>
      </w:r>
      <w:r w:rsidR="00FA3B6E">
        <w:rPr>
          <w:rFonts w:ascii="Arial" w:hAnsi="Arial" w:cs="Arial"/>
          <w:szCs w:val="24"/>
          <w:lang w:val="hr-HR"/>
        </w:rPr>
        <w:t xml:space="preserve"> 1. i st. </w:t>
      </w:r>
      <w:r w:rsidR="00376EB2">
        <w:rPr>
          <w:rFonts w:ascii="Arial" w:hAnsi="Arial" w:cs="Arial"/>
          <w:szCs w:val="24"/>
          <w:lang w:val="hr-HR"/>
        </w:rPr>
        <w:t xml:space="preserve"> </w:t>
      </w:r>
      <w:r w:rsidR="00FA3B6E">
        <w:rPr>
          <w:rFonts w:ascii="Arial" w:hAnsi="Arial" w:cs="Arial"/>
          <w:szCs w:val="24"/>
          <w:lang w:val="hr-HR"/>
        </w:rPr>
        <w:t>8</w:t>
      </w:r>
      <w:r w:rsidR="00376EB2">
        <w:rPr>
          <w:rFonts w:ascii="Arial" w:hAnsi="Arial" w:cs="Arial"/>
          <w:szCs w:val="24"/>
          <w:lang w:val="hr-HR"/>
        </w:rPr>
        <w:t xml:space="preserve"> ZSPC-a propisano je: </w:t>
      </w:r>
      <w:r w:rsidR="00FA3B6E">
        <w:rPr>
          <w:rFonts w:ascii="Arial" w:hAnsi="Arial" w:cs="Arial"/>
          <w:szCs w:val="24"/>
          <w:lang w:val="hr-HR"/>
        </w:rPr>
        <w:t>„</w:t>
      </w:r>
    </w:p>
    <w:p w:rsidR="00FA3B6E" w:rsidP="00FA3B6E" w:rsidRDefault="00FA3B6E" w14:paraId="3DB330FB" w14:textId="77777777">
      <w:pPr>
        <w:pStyle w:val="Odlomakpopisa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„ </w:t>
      </w:r>
    </w:p>
    <w:p w:rsidR="00FA3B6E" w:rsidP="00FA3B6E" w:rsidRDefault="00FA3B6E" w14:paraId="1E6ADC76" w14:textId="77777777">
      <w:pPr>
        <w:pStyle w:val="Odlomakpopisa"/>
        <w:numPr>
          <w:ilvl w:val="0"/>
          <w:numId w:val="29"/>
        </w:numPr>
        <w:ind w:left="993" w:firstLine="131"/>
        <w:jc w:val="both"/>
        <w:rPr>
          <w:rFonts w:ascii="Arial" w:hAnsi="Arial" w:cs="Arial"/>
          <w:szCs w:val="24"/>
          <w:lang w:val="hr-HR"/>
        </w:rPr>
      </w:pPr>
      <w:r w:rsidRPr="00FA3B6E">
        <w:rPr>
          <w:rFonts w:ascii="Arial" w:hAnsi="Arial" w:cs="Arial"/>
          <w:szCs w:val="24"/>
          <w:lang w:val="hr-HR"/>
        </w:rPr>
        <w:t>Vozila u prometu na cesti moraju udovoljavati propisanim uvjetima glede dimenzija, najve</w:t>
      </w:r>
      <w:r w:rsidRPr="00FA3B6E">
        <w:rPr>
          <w:rFonts w:hint="eastAsia" w:ascii="Arial" w:hAnsi="Arial" w:cs="Arial"/>
          <w:szCs w:val="24"/>
          <w:lang w:val="hr-HR"/>
        </w:rPr>
        <w:t>ć</w:t>
      </w:r>
      <w:r w:rsidRPr="00FA3B6E">
        <w:rPr>
          <w:rFonts w:ascii="Arial" w:hAnsi="Arial" w:cs="Arial"/>
          <w:szCs w:val="24"/>
          <w:lang w:val="hr-HR"/>
        </w:rPr>
        <w:t>e dopuštene mase, osovinskog optere</w:t>
      </w:r>
      <w:r w:rsidRPr="00FA3B6E">
        <w:rPr>
          <w:rFonts w:hint="eastAsia" w:ascii="Arial" w:hAnsi="Arial" w:cs="Arial"/>
          <w:szCs w:val="24"/>
          <w:lang w:val="hr-HR"/>
        </w:rPr>
        <w:t>ć</w:t>
      </w:r>
      <w:r w:rsidRPr="00FA3B6E">
        <w:rPr>
          <w:rFonts w:ascii="Arial" w:hAnsi="Arial" w:cs="Arial"/>
          <w:szCs w:val="24"/>
          <w:lang w:val="hr-HR"/>
        </w:rPr>
        <w:t>enja i zaštite okoliša te imati ispravne propisane ure</w:t>
      </w:r>
      <w:r w:rsidRPr="00FA3B6E">
        <w:rPr>
          <w:rFonts w:hint="eastAsia" w:ascii="Arial" w:hAnsi="Arial" w:cs="Arial"/>
          <w:szCs w:val="24"/>
          <w:lang w:val="hr-HR"/>
        </w:rPr>
        <w:t>đ</w:t>
      </w:r>
      <w:r w:rsidRPr="00FA3B6E">
        <w:rPr>
          <w:rFonts w:ascii="Arial" w:hAnsi="Arial" w:cs="Arial"/>
          <w:szCs w:val="24"/>
          <w:lang w:val="hr-HR"/>
        </w:rPr>
        <w:t>aje i opremu.</w:t>
      </w:r>
    </w:p>
    <w:p w:rsidRPr="00FA3B6E" w:rsidR="00FA3B6E" w:rsidP="00FA3B6E" w:rsidRDefault="00FA3B6E" w14:paraId="04985517" w14:textId="77777777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….</w:t>
      </w:r>
    </w:p>
    <w:p w:rsidR="00FA3B6E" w:rsidP="00FA3B6E" w:rsidRDefault="00FA3B6E" w14:paraId="63050C00" w14:textId="77777777">
      <w:pPr>
        <w:jc w:val="both"/>
        <w:rPr>
          <w:rFonts w:ascii="Arial" w:hAnsi="Arial" w:cs="Arial"/>
          <w:szCs w:val="24"/>
          <w:lang w:val="hr-HR"/>
        </w:rPr>
      </w:pPr>
    </w:p>
    <w:p w:rsidR="00FA3B6E" w:rsidP="00FA3B6E" w:rsidRDefault="00FA3B6E" w14:paraId="53AA4220" w14:textId="77777777">
      <w:pPr>
        <w:ind w:left="993"/>
        <w:jc w:val="both"/>
        <w:rPr>
          <w:rFonts w:ascii="Arial" w:hAnsi="Arial" w:cs="Arial"/>
          <w:szCs w:val="24"/>
          <w:lang w:val="hr-HR"/>
        </w:rPr>
      </w:pPr>
      <w:r w:rsidRPr="00FA3B6E">
        <w:rPr>
          <w:rFonts w:ascii="Arial" w:hAnsi="Arial" w:cs="Arial"/>
          <w:szCs w:val="24"/>
          <w:lang w:val="hr-HR"/>
        </w:rPr>
        <w:t>(8) Nov</w:t>
      </w:r>
      <w:r w:rsidRPr="00FA3B6E">
        <w:rPr>
          <w:rFonts w:hint="eastAsia" w:ascii="Arial" w:hAnsi="Arial" w:cs="Arial"/>
          <w:szCs w:val="24"/>
          <w:lang w:val="hr-HR"/>
        </w:rPr>
        <w:t>č</w:t>
      </w:r>
      <w:r w:rsidRPr="00FA3B6E">
        <w:rPr>
          <w:rFonts w:ascii="Arial" w:hAnsi="Arial" w:cs="Arial"/>
          <w:szCs w:val="24"/>
          <w:lang w:val="hr-HR"/>
        </w:rPr>
        <w:t xml:space="preserve">anom kaznom u iznosu od 260,00 do 660,00 eura kuna kaznit </w:t>
      </w:r>
      <w:r w:rsidRPr="00FA3B6E">
        <w:rPr>
          <w:rFonts w:hint="eastAsia" w:ascii="Arial" w:hAnsi="Arial" w:cs="Arial"/>
          <w:szCs w:val="24"/>
          <w:lang w:val="hr-HR"/>
        </w:rPr>
        <w:t>ć</w:t>
      </w:r>
      <w:r w:rsidRPr="00FA3B6E">
        <w:rPr>
          <w:rFonts w:ascii="Arial" w:hAnsi="Arial" w:cs="Arial"/>
          <w:szCs w:val="24"/>
          <w:lang w:val="hr-HR"/>
        </w:rPr>
        <w:t>e se za prekršaj voza</w:t>
      </w:r>
      <w:r w:rsidRPr="00FA3B6E">
        <w:rPr>
          <w:rFonts w:hint="eastAsia" w:ascii="Arial" w:hAnsi="Arial" w:cs="Arial"/>
          <w:szCs w:val="24"/>
          <w:lang w:val="hr-HR"/>
        </w:rPr>
        <w:t>č</w:t>
      </w:r>
      <w:r w:rsidRPr="00FA3B6E">
        <w:rPr>
          <w:rFonts w:ascii="Arial" w:hAnsi="Arial" w:cs="Arial"/>
          <w:szCs w:val="24"/>
          <w:lang w:val="hr-HR"/>
        </w:rPr>
        <w:t xml:space="preserve"> ako postupi suprotno odredbi stavka 1. ovoga </w:t>
      </w:r>
      <w:r w:rsidRPr="00FA3B6E">
        <w:rPr>
          <w:rFonts w:hint="eastAsia" w:ascii="Arial" w:hAnsi="Arial" w:cs="Arial"/>
          <w:szCs w:val="24"/>
          <w:lang w:val="hr-HR"/>
        </w:rPr>
        <w:t>č</w:t>
      </w:r>
      <w:r w:rsidRPr="00FA3B6E">
        <w:rPr>
          <w:rFonts w:ascii="Arial" w:hAnsi="Arial" w:cs="Arial"/>
          <w:szCs w:val="24"/>
          <w:lang w:val="hr-HR"/>
        </w:rPr>
        <w:t>lanka, a nedostaci utvr</w:t>
      </w:r>
      <w:r w:rsidRPr="00FA3B6E">
        <w:rPr>
          <w:rFonts w:hint="eastAsia" w:ascii="Arial" w:hAnsi="Arial" w:cs="Arial"/>
          <w:szCs w:val="24"/>
          <w:lang w:val="hr-HR"/>
        </w:rPr>
        <w:t>đ</w:t>
      </w:r>
      <w:r w:rsidRPr="00FA3B6E">
        <w:rPr>
          <w:rFonts w:ascii="Arial" w:hAnsi="Arial" w:cs="Arial"/>
          <w:szCs w:val="24"/>
          <w:lang w:val="hr-HR"/>
        </w:rPr>
        <w:t>eni tijekom tehni</w:t>
      </w:r>
      <w:r w:rsidRPr="00FA3B6E">
        <w:rPr>
          <w:rFonts w:hint="eastAsia" w:ascii="Arial" w:hAnsi="Arial" w:cs="Arial"/>
          <w:szCs w:val="24"/>
          <w:lang w:val="hr-HR"/>
        </w:rPr>
        <w:t>č</w:t>
      </w:r>
      <w:r w:rsidRPr="00FA3B6E">
        <w:rPr>
          <w:rFonts w:ascii="Arial" w:hAnsi="Arial" w:cs="Arial"/>
          <w:szCs w:val="24"/>
          <w:lang w:val="hr-HR"/>
        </w:rPr>
        <w:t>kog pregleda vozila, posebnim propisom, kategorizirani su kao opasni.</w:t>
      </w:r>
      <w:r>
        <w:rPr>
          <w:rFonts w:ascii="Arial" w:hAnsi="Arial" w:cs="Arial"/>
          <w:szCs w:val="24"/>
          <w:lang w:val="hr-HR"/>
        </w:rPr>
        <w:t>“.</w:t>
      </w:r>
    </w:p>
    <w:p w:rsidR="00FA3B6E" w:rsidP="00FA3B6E" w:rsidRDefault="00FA3B6E" w14:paraId="45B7B591" w14:textId="77777777">
      <w:pPr>
        <w:ind w:left="993"/>
        <w:jc w:val="both"/>
        <w:rPr>
          <w:rFonts w:ascii="Arial" w:hAnsi="Arial" w:cs="Arial"/>
          <w:szCs w:val="24"/>
          <w:lang w:val="hr-HR"/>
        </w:rPr>
      </w:pPr>
    </w:p>
    <w:p w:rsidR="00FA3B6E" w:rsidP="00FA3B6E" w:rsidRDefault="00FA3B6E" w14:paraId="33BD63C1" w14:textId="77777777">
      <w:pPr>
        <w:pStyle w:val="Odlomakpopisa"/>
        <w:numPr>
          <w:ilvl w:val="0"/>
          <w:numId w:val="27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Prije svega, optužni akt sam je sebi kontradiktoran, obzirom da tužitelj činjenično opisuje nedostatke označavajući iste kao veće, a pravno označava prekršaj kao da su ti nedostaci opasni. Međutim, pored opisane pogreške, djelo kako je isto tužitelj opisao u optužnom aktu nije prekršaj niti po odredbi st. 7 navedenog zakonskog članka koji propisuje: „ …</w:t>
      </w:r>
      <w:r w:rsidRPr="00FA3B6E">
        <w:rPr>
          <w:rFonts w:ascii="Arial" w:hAnsi="Arial" w:cs="Arial"/>
          <w:szCs w:val="24"/>
          <w:lang w:val="hr-HR"/>
        </w:rPr>
        <w:t>(7) Nov</w:t>
      </w:r>
      <w:r w:rsidRPr="00FA3B6E">
        <w:rPr>
          <w:rFonts w:hint="eastAsia" w:ascii="Arial" w:hAnsi="Arial" w:cs="Arial"/>
          <w:szCs w:val="24"/>
          <w:lang w:val="hr-HR"/>
        </w:rPr>
        <w:t>č</w:t>
      </w:r>
      <w:r w:rsidRPr="00FA3B6E">
        <w:rPr>
          <w:rFonts w:ascii="Arial" w:hAnsi="Arial" w:cs="Arial"/>
          <w:szCs w:val="24"/>
          <w:lang w:val="hr-HR"/>
        </w:rPr>
        <w:t xml:space="preserve">anom kaznom u iznosu od 130,00 do 260,00 eura kaznit </w:t>
      </w:r>
      <w:r w:rsidRPr="00FA3B6E">
        <w:rPr>
          <w:rFonts w:hint="eastAsia" w:ascii="Arial" w:hAnsi="Arial" w:cs="Arial"/>
          <w:szCs w:val="24"/>
          <w:lang w:val="hr-HR"/>
        </w:rPr>
        <w:t>ć</w:t>
      </w:r>
      <w:r w:rsidRPr="00FA3B6E">
        <w:rPr>
          <w:rFonts w:ascii="Arial" w:hAnsi="Arial" w:cs="Arial"/>
          <w:szCs w:val="24"/>
          <w:lang w:val="hr-HR"/>
        </w:rPr>
        <w:t>e se za prekršaj voza</w:t>
      </w:r>
      <w:r w:rsidRPr="00FA3B6E">
        <w:rPr>
          <w:rFonts w:hint="eastAsia" w:ascii="Arial" w:hAnsi="Arial" w:cs="Arial"/>
          <w:szCs w:val="24"/>
          <w:lang w:val="hr-HR"/>
        </w:rPr>
        <w:t>č</w:t>
      </w:r>
      <w:r w:rsidRPr="00FA3B6E">
        <w:rPr>
          <w:rFonts w:ascii="Arial" w:hAnsi="Arial" w:cs="Arial"/>
          <w:szCs w:val="24"/>
          <w:lang w:val="hr-HR"/>
        </w:rPr>
        <w:t xml:space="preserve"> ako postupi suprotno odredbi stavka 1. ovoga </w:t>
      </w:r>
      <w:r w:rsidRPr="00FA3B6E">
        <w:rPr>
          <w:rFonts w:hint="eastAsia" w:ascii="Arial" w:hAnsi="Arial" w:cs="Arial"/>
          <w:szCs w:val="24"/>
          <w:lang w:val="hr-HR"/>
        </w:rPr>
        <w:t>č</w:t>
      </w:r>
      <w:r w:rsidRPr="00FA3B6E">
        <w:rPr>
          <w:rFonts w:ascii="Arial" w:hAnsi="Arial" w:cs="Arial"/>
          <w:szCs w:val="24"/>
          <w:lang w:val="hr-HR"/>
        </w:rPr>
        <w:t>lanka, a nedostaci utvr</w:t>
      </w:r>
      <w:r w:rsidRPr="00FA3B6E">
        <w:rPr>
          <w:rFonts w:hint="eastAsia" w:ascii="Arial" w:hAnsi="Arial" w:cs="Arial"/>
          <w:szCs w:val="24"/>
          <w:lang w:val="hr-HR"/>
        </w:rPr>
        <w:t>đ</w:t>
      </w:r>
      <w:r w:rsidRPr="00FA3B6E">
        <w:rPr>
          <w:rFonts w:ascii="Arial" w:hAnsi="Arial" w:cs="Arial"/>
          <w:szCs w:val="24"/>
          <w:lang w:val="hr-HR"/>
        </w:rPr>
        <w:t>eni tijekom tehni</w:t>
      </w:r>
      <w:r w:rsidRPr="00FA3B6E">
        <w:rPr>
          <w:rFonts w:hint="eastAsia" w:ascii="Arial" w:hAnsi="Arial" w:cs="Arial"/>
          <w:szCs w:val="24"/>
          <w:lang w:val="hr-HR"/>
        </w:rPr>
        <w:t>č</w:t>
      </w:r>
      <w:r w:rsidRPr="00FA3B6E">
        <w:rPr>
          <w:rFonts w:ascii="Arial" w:hAnsi="Arial" w:cs="Arial"/>
          <w:szCs w:val="24"/>
          <w:lang w:val="hr-HR"/>
        </w:rPr>
        <w:t>kog pregleda vozila, posebnim propisom, kategorizirani su kao ve</w:t>
      </w:r>
      <w:r w:rsidRPr="00FA3B6E">
        <w:rPr>
          <w:rFonts w:hint="eastAsia" w:ascii="Arial" w:hAnsi="Arial" w:cs="Arial"/>
          <w:szCs w:val="24"/>
          <w:lang w:val="hr-HR"/>
        </w:rPr>
        <w:t>ć</w:t>
      </w:r>
      <w:r w:rsidRPr="00FA3B6E">
        <w:rPr>
          <w:rFonts w:ascii="Arial" w:hAnsi="Arial" w:cs="Arial"/>
          <w:szCs w:val="24"/>
          <w:lang w:val="hr-HR"/>
        </w:rPr>
        <w:t>i.</w:t>
      </w:r>
      <w:r>
        <w:rPr>
          <w:rFonts w:ascii="Arial" w:hAnsi="Arial" w:cs="Arial"/>
          <w:szCs w:val="24"/>
          <w:lang w:val="hr-HR"/>
        </w:rPr>
        <w:t xml:space="preserve">“. Sud je dakle, ispitujući optužni akt u smislu čl. 161 st. 6 PZ-A, primjenom načela „ iura novit curia“ , utvrdio da činjenični opis djela prekršaja nije niti prekršaj iz čl.236 st. 7 ZSPC-a. </w:t>
      </w:r>
    </w:p>
    <w:p w:rsidR="0039227A" w:rsidP="0039227A" w:rsidRDefault="0039227A" w14:paraId="03A8A20F" w14:textId="77777777">
      <w:pPr>
        <w:pStyle w:val="Odlomakpopisa"/>
        <w:ind w:left="720"/>
        <w:jc w:val="both"/>
        <w:rPr>
          <w:rFonts w:ascii="Arial" w:hAnsi="Arial" w:cs="Arial"/>
          <w:szCs w:val="24"/>
          <w:lang w:val="hr-HR"/>
        </w:rPr>
      </w:pPr>
    </w:p>
    <w:p w:rsidRPr="005E27B1" w:rsidR="00376EB2" w:rsidP="005E27B1" w:rsidRDefault="00FA3B6E" w14:paraId="775DBCBD" w14:textId="77777777">
      <w:pPr>
        <w:pStyle w:val="Odlomakpopisa"/>
        <w:numPr>
          <w:ilvl w:val="0"/>
          <w:numId w:val="27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Naime, r</w:t>
      </w:r>
      <w:r w:rsidRPr="00FA3B6E">
        <w:rPr>
          <w:rFonts w:ascii="Arial" w:hAnsi="Arial" w:cs="Arial"/>
          <w:szCs w:val="24"/>
          <w:lang w:val="hr-HR"/>
        </w:rPr>
        <w:t>adnja izvršenja djela prekršaja</w:t>
      </w:r>
      <w:r>
        <w:rPr>
          <w:rFonts w:ascii="Arial" w:hAnsi="Arial" w:cs="Arial"/>
          <w:szCs w:val="24"/>
          <w:lang w:val="hr-HR"/>
        </w:rPr>
        <w:t xml:space="preserve"> iz čl. 236 st. 7 ZSPC-a</w:t>
      </w:r>
      <w:r w:rsidRPr="00FA3B6E">
        <w:rPr>
          <w:rFonts w:ascii="Arial" w:hAnsi="Arial" w:cs="Arial"/>
          <w:szCs w:val="24"/>
          <w:lang w:val="hr-HR"/>
        </w:rPr>
        <w:t xml:space="preserve"> sastoji se u upravljanju motornim vozilom koje</w:t>
      </w:r>
      <w:r>
        <w:rPr>
          <w:rFonts w:ascii="Arial" w:hAnsi="Arial" w:cs="Arial"/>
          <w:szCs w:val="24"/>
          <w:lang w:val="hr-HR"/>
        </w:rPr>
        <w:t xml:space="preserve"> </w:t>
      </w:r>
      <w:r w:rsidRPr="00FA3B6E">
        <w:rPr>
          <w:rFonts w:ascii="Arial" w:hAnsi="Arial" w:cs="Arial"/>
          <w:szCs w:val="24"/>
          <w:lang w:val="hr-HR"/>
        </w:rPr>
        <w:t>ima nedostatke koje su posebnim propis</w:t>
      </w:r>
      <w:r>
        <w:rPr>
          <w:rFonts w:ascii="Arial" w:hAnsi="Arial" w:cs="Arial"/>
          <w:szCs w:val="24"/>
          <w:lang w:val="hr-HR"/>
        </w:rPr>
        <w:t>om</w:t>
      </w:r>
      <w:r w:rsidRPr="00FA3B6E">
        <w:rPr>
          <w:rFonts w:ascii="Arial" w:hAnsi="Arial" w:cs="Arial"/>
          <w:szCs w:val="24"/>
          <w:lang w:val="hr-HR"/>
        </w:rPr>
        <w:t xml:space="preserve"> kategorizirani kao ve</w:t>
      </w:r>
      <w:r w:rsidRPr="00FA3B6E">
        <w:rPr>
          <w:rFonts w:hint="eastAsia" w:ascii="Arial" w:hAnsi="Arial" w:cs="Arial"/>
          <w:szCs w:val="24"/>
          <w:lang w:val="hr-HR"/>
        </w:rPr>
        <w:t>ć</w:t>
      </w:r>
      <w:r w:rsidRPr="00FA3B6E">
        <w:rPr>
          <w:rFonts w:ascii="Arial" w:hAnsi="Arial" w:cs="Arial"/>
          <w:szCs w:val="24"/>
          <w:lang w:val="hr-HR"/>
        </w:rPr>
        <w:t>i.</w:t>
      </w:r>
      <w:r>
        <w:rPr>
          <w:rFonts w:ascii="Arial" w:hAnsi="Arial" w:cs="Arial"/>
          <w:szCs w:val="24"/>
          <w:lang w:val="hr-HR"/>
        </w:rPr>
        <w:t xml:space="preserve"> Iz činjeničnog opisa djela prekršaja razvidno je da tužitelj nije naveo u istome o kojem se to „ posebnom propisu“ radi</w:t>
      </w:r>
      <w:r w:rsidR="0039227A">
        <w:rPr>
          <w:rFonts w:ascii="Arial" w:hAnsi="Arial" w:cs="Arial"/>
          <w:szCs w:val="24"/>
          <w:lang w:val="hr-HR"/>
        </w:rPr>
        <w:t>, a koji bi utvrđene nedostatke kategorizirao kao veće, dakle nije naveo blanketni pravni propis, kao jedan od konstitutivnih elemenata tog prekršaja</w:t>
      </w:r>
      <w:r w:rsidR="00A7206C">
        <w:rPr>
          <w:rFonts w:ascii="Arial" w:hAnsi="Arial" w:cs="Arial"/>
          <w:szCs w:val="24"/>
          <w:lang w:val="hr-HR"/>
        </w:rPr>
        <w:t xml:space="preserve">, a trenutno iste propisuje Pravilnik o tehničkim pregledima vozila ( NN broj: </w:t>
      </w:r>
      <w:r w:rsidRPr="00A7206C" w:rsidR="00A7206C">
        <w:rPr>
          <w:rFonts w:ascii="Arial" w:hAnsi="Arial" w:cs="Arial"/>
          <w:szCs w:val="24"/>
          <w:lang w:val="hr-HR"/>
        </w:rPr>
        <w:t>. 16/2018, 63/2019, 117/2020, 100/2022, 4/2025</w:t>
      </w:r>
      <w:r w:rsidR="00A7206C">
        <w:rPr>
          <w:rFonts w:ascii="Arial" w:hAnsi="Arial" w:cs="Arial"/>
          <w:szCs w:val="24"/>
          <w:lang w:val="hr-HR"/>
        </w:rPr>
        <w:t xml:space="preserve">). </w:t>
      </w:r>
      <w:r w:rsidR="0039227A">
        <w:rPr>
          <w:rFonts w:ascii="Arial" w:hAnsi="Arial" w:cs="Arial"/>
          <w:szCs w:val="24"/>
          <w:lang w:val="hr-HR"/>
        </w:rPr>
        <w:t xml:space="preserve"> </w:t>
      </w:r>
      <w:r w:rsidRPr="005E27B1" w:rsidR="00376EB2">
        <w:rPr>
          <w:rFonts w:ascii="Arial" w:hAnsi="Arial" w:cs="Arial"/>
          <w:szCs w:val="24"/>
          <w:lang w:val="hr-HR"/>
        </w:rPr>
        <w:t xml:space="preserve">Kako navedena bitna obilježja primijenjenog propisa nisu navedena u činjeničnom opisu djela prekršaja, a koji se opis podvodi pod navedenu pravnu oznaku, proizlazi da navedeno djelo okrivljenika ne predstavlja prekršaj. </w:t>
      </w:r>
    </w:p>
    <w:p w:rsidRPr="00376EB2" w:rsidR="00376EB2" w:rsidP="00376EB2" w:rsidRDefault="00376EB2" w14:paraId="621E8DB4" w14:textId="77777777">
      <w:pPr>
        <w:pStyle w:val="Odlomakpopisa"/>
        <w:rPr>
          <w:rFonts w:ascii="Arial" w:hAnsi="Arial" w:cs="Arial"/>
          <w:szCs w:val="24"/>
          <w:lang w:val="hr-HR"/>
        </w:rPr>
      </w:pPr>
    </w:p>
    <w:p w:rsidR="005E27B1" w:rsidP="00DA736E" w:rsidRDefault="005E27B1" w14:paraId="492F13B9" w14:textId="77777777">
      <w:pPr>
        <w:pStyle w:val="Odlomakpopisa"/>
        <w:numPr>
          <w:ilvl w:val="0"/>
          <w:numId w:val="27"/>
        </w:numPr>
        <w:jc w:val="both"/>
        <w:rPr>
          <w:rFonts w:ascii="Arial" w:hAnsi="Arial" w:cs="Arial"/>
          <w:szCs w:val="24"/>
          <w:lang w:val="hr-HR"/>
        </w:rPr>
      </w:pPr>
      <w:r w:rsidRPr="001B14F5">
        <w:rPr>
          <w:rFonts w:ascii="Arial" w:hAnsi="Arial" w:cs="Arial"/>
          <w:szCs w:val="24"/>
          <w:lang w:val="hr-HR"/>
        </w:rPr>
        <w:t>Također, djelo opisano činjenično kao prekršaj iz čl. 244 st. 1 i st. 7 ZSPC-a , na način kako je to tužitelj opisao u optužnom aktu, nije prekršaj. Naime, materijalnom odredbom st. 1 predmetnog zakonskog članka ne propisuje se „ mjesto predviđeno za istu“ tj. registarsku pločicu, pa da bi st. 7 sankcionirao postavljanje registarske pločice na neko drugo mjesto na vozilu kao prekršaj.  Zakonodavac u st. 1 propisuje : „ …(1) Motorna vozila u prometu moraju imati po dvije registarske, prenosive, izvozne, odnosno pokusne plo</w:t>
      </w:r>
      <w:r w:rsidRPr="001B14F5">
        <w:rPr>
          <w:rFonts w:hint="eastAsia" w:ascii="Arial" w:hAnsi="Arial" w:cs="Arial"/>
          <w:szCs w:val="24"/>
          <w:lang w:val="hr-HR"/>
        </w:rPr>
        <w:t>č</w:t>
      </w:r>
      <w:r w:rsidRPr="001B14F5">
        <w:rPr>
          <w:rFonts w:ascii="Arial" w:hAnsi="Arial" w:cs="Arial"/>
          <w:szCs w:val="24"/>
          <w:lang w:val="hr-HR"/>
        </w:rPr>
        <w:t>ice. „. Iznimno st. 2 propisano je da : „ ….motocikli, traktori, radni strojevi, mopedi i priklju</w:t>
      </w:r>
      <w:r w:rsidRPr="001B14F5">
        <w:rPr>
          <w:rFonts w:hint="eastAsia" w:ascii="Arial" w:hAnsi="Arial" w:cs="Arial"/>
          <w:szCs w:val="24"/>
          <w:lang w:val="hr-HR"/>
        </w:rPr>
        <w:t>č</w:t>
      </w:r>
      <w:r w:rsidRPr="001B14F5">
        <w:rPr>
          <w:rFonts w:ascii="Arial" w:hAnsi="Arial" w:cs="Arial"/>
          <w:szCs w:val="24"/>
          <w:lang w:val="hr-HR"/>
        </w:rPr>
        <w:t>na vozila mogu imati po jednu plo</w:t>
      </w:r>
      <w:r w:rsidRPr="001B14F5">
        <w:rPr>
          <w:rFonts w:hint="eastAsia" w:ascii="Arial" w:hAnsi="Arial" w:cs="Arial"/>
          <w:szCs w:val="24"/>
          <w:lang w:val="hr-HR"/>
        </w:rPr>
        <w:t>č</w:t>
      </w:r>
      <w:r w:rsidRPr="001B14F5">
        <w:rPr>
          <w:rFonts w:ascii="Arial" w:hAnsi="Arial" w:cs="Arial"/>
          <w:szCs w:val="24"/>
          <w:lang w:val="hr-HR"/>
        </w:rPr>
        <w:t>icu.“ . Plo</w:t>
      </w:r>
      <w:r w:rsidRPr="001B14F5">
        <w:rPr>
          <w:rFonts w:hint="eastAsia" w:ascii="Arial" w:hAnsi="Arial" w:cs="Arial"/>
          <w:szCs w:val="24"/>
          <w:lang w:val="hr-HR"/>
        </w:rPr>
        <w:t>č</w:t>
      </w:r>
      <w:r w:rsidRPr="001B14F5">
        <w:rPr>
          <w:rFonts w:ascii="Arial" w:hAnsi="Arial" w:cs="Arial"/>
          <w:szCs w:val="24"/>
          <w:lang w:val="hr-HR"/>
        </w:rPr>
        <w:t>ice na vozilu moraju biti postavljene tako da se dobro vide, ne smiju se ošte</w:t>
      </w:r>
      <w:r w:rsidRPr="001B14F5">
        <w:rPr>
          <w:rFonts w:hint="eastAsia" w:ascii="Arial" w:hAnsi="Arial" w:cs="Arial"/>
          <w:szCs w:val="24"/>
          <w:lang w:val="hr-HR"/>
        </w:rPr>
        <w:t>ć</w:t>
      </w:r>
      <w:r w:rsidRPr="001B14F5">
        <w:rPr>
          <w:rFonts w:ascii="Arial" w:hAnsi="Arial" w:cs="Arial"/>
          <w:szCs w:val="24"/>
          <w:lang w:val="hr-HR"/>
        </w:rPr>
        <w:t xml:space="preserve">ivati, ne smije se dodavati sadržaj koji nije propisan i moraju biti </w:t>
      </w:r>
      <w:r w:rsidRPr="001B14F5">
        <w:rPr>
          <w:rFonts w:hint="eastAsia" w:ascii="Arial" w:hAnsi="Arial" w:cs="Arial"/>
          <w:szCs w:val="24"/>
          <w:lang w:val="hr-HR"/>
        </w:rPr>
        <w:t>č</w:t>
      </w:r>
      <w:r w:rsidRPr="001B14F5">
        <w:rPr>
          <w:rFonts w:ascii="Arial" w:hAnsi="Arial" w:cs="Arial"/>
          <w:szCs w:val="24"/>
          <w:lang w:val="hr-HR"/>
        </w:rPr>
        <w:t>itljive ( st. 4), a novčanom kaznom sankcionira se voza</w:t>
      </w:r>
      <w:r w:rsidRPr="001B14F5">
        <w:rPr>
          <w:rFonts w:hint="eastAsia" w:ascii="Arial" w:hAnsi="Arial" w:cs="Arial"/>
          <w:szCs w:val="24"/>
          <w:lang w:val="hr-HR"/>
        </w:rPr>
        <w:t>č</w:t>
      </w:r>
      <w:r w:rsidRPr="001B14F5">
        <w:rPr>
          <w:rFonts w:ascii="Arial" w:hAnsi="Arial" w:cs="Arial"/>
          <w:szCs w:val="24"/>
          <w:lang w:val="hr-HR"/>
        </w:rPr>
        <w:t xml:space="preserve"> vozila koji nema propisan broj plo</w:t>
      </w:r>
      <w:r w:rsidRPr="001B14F5">
        <w:rPr>
          <w:rFonts w:hint="eastAsia" w:ascii="Arial" w:hAnsi="Arial" w:cs="Arial"/>
          <w:szCs w:val="24"/>
          <w:lang w:val="hr-HR"/>
        </w:rPr>
        <w:t>č</w:t>
      </w:r>
      <w:r w:rsidRPr="001B14F5">
        <w:rPr>
          <w:rFonts w:ascii="Arial" w:hAnsi="Arial" w:cs="Arial"/>
          <w:szCs w:val="24"/>
          <w:lang w:val="hr-HR"/>
        </w:rPr>
        <w:t>ica ili na kojem su te plo</w:t>
      </w:r>
      <w:r w:rsidRPr="001B14F5">
        <w:rPr>
          <w:rFonts w:hint="eastAsia" w:ascii="Arial" w:hAnsi="Arial" w:cs="Arial"/>
          <w:szCs w:val="24"/>
          <w:lang w:val="hr-HR"/>
        </w:rPr>
        <w:t>č</w:t>
      </w:r>
      <w:r w:rsidRPr="001B14F5">
        <w:rPr>
          <w:rFonts w:ascii="Arial" w:hAnsi="Arial" w:cs="Arial"/>
          <w:szCs w:val="24"/>
          <w:lang w:val="hr-HR"/>
        </w:rPr>
        <w:t xml:space="preserve">ice postavljene tako da se dobro ne vide ili nisu </w:t>
      </w:r>
      <w:r w:rsidRPr="001B14F5">
        <w:rPr>
          <w:rFonts w:hint="eastAsia" w:ascii="Arial" w:hAnsi="Arial" w:cs="Arial"/>
          <w:szCs w:val="24"/>
          <w:lang w:val="hr-HR"/>
        </w:rPr>
        <w:t>č</w:t>
      </w:r>
      <w:r w:rsidRPr="001B14F5">
        <w:rPr>
          <w:rFonts w:ascii="Arial" w:hAnsi="Arial" w:cs="Arial"/>
          <w:szCs w:val="24"/>
          <w:lang w:val="hr-HR"/>
        </w:rPr>
        <w:t>itljive ( st. 7). Dakle, ni na kojem mjestu zakon ne propisuje „ mjesto predviđeno za registarsku pločicu“</w:t>
      </w:r>
      <w:r w:rsidRPr="001B14F5" w:rsidR="00CD1404">
        <w:rPr>
          <w:rFonts w:ascii="Arial" w:hAnsi="Arial" w:cs="Arial"/>
          <w:szCs w:val="24"/>
          <w:lang w:val="hr-HR"/>
        </w:rPr>
        <w:t xml:space="preserve">, a u činjeničnom opisu djela glede eventualnog nedostatka u svezi registarske pločice motocikla nedostaje </w:t>
      </w:r>
      <w:r w:rsidR="00013E57">
        <w:rPr>
          <w:rFonts w:ascii="Arial" w:hAnsi="Arial" w:cs="Arial"/>
          <w:szCs w:val="24"/>
          <w:lang w:val="hr-HR"/>
        </w:rPr>
        <w:t xml:space="preserve">i </w:t>
      </w:r>
      <w:r w:rsidRPr="001B14F5" w:rsidR="00CD1404">
        <w:rPr>
          <w:rFonts w:ascii="Arial" w:hAnsi="Arial" w:cs="Arial"/>
          <w:szCs w:val="24"/>
          <w:lang w:val="hr-HR"/>
        </w:rPr>
        <w:t xml:space="preserve">utvrđenje je li isto utvrđeno </w:t>
      </w:r>
      <w:r w:rsidRPr="001B14F5" w:rsidR="001B14F5">
        <w:rPr>
          <w:rFonts w:ascii="Arial" w:hAnsi="Arial" w:cs="Arial"/>
          <w:szCs w:val="24"/>
          <w:lang w:val="hr-HR"/>
        </w:rPr>
        <w:t xml:space="preserve">izvanrednim </w:t>
      </w:r>
      <w:r w:rsidRPr="001B14F5" w:rsidR="00CD1404">
        <w:rPr>
          <w:rFonts w:ascii="Arial" w:hAnsi="Arial" w:cs="Arial"/>
          <w:szCs w:val="24"/>
          <w:lang w:val="hr-HR"/>
        </w:rPr>
        <w:t>tehničkim pregledom</w:t>
      </w:r>
      <w:r w:rsidRPr="001B14F5" w:rsidR="001B14F5">
        <w:rPr>
          <w:rFonts w:ascii="Arial" w:hAnsi="Arial" w:cs="Arial"/>
          <w:szCs w:val="24"/>
          <w:lang w:val="hr-HR"/>
        </w:rPr>
        <w:t xml:space="preserve">, </w:t>
      </w:r>
      <w:r w:rsidRPr="001B14F5" w:rsidR="00CD1404">
        <w:rPr>
          <w:rFonts w:ascii="Arial" w:hAnsi="Arial" w:cs="Arial"/>
          <w:szCs w:val="24"/>
          <w:lang w:val="hr-HR"/>
        </w:rPr>
        <w:t xml:space="preserve"> </w:t>
      </w:r>
      <w:r w:rsidRPr="001B14F5" w:rsidR="001B14F5">
        <w:rPr>
          <w:rFonts w:ascii="Arial" w:hAnsi="Arial" w:cs="Arial"/>
          <w:szCs w:val="24"/>
          <w:lang w:val="hr-HR"/>
        </w:rPr>
        <w:t xml:space="preserve">tehničkim pregledom </w:t>
      </w:r>
      <w:r w:rsidRPr="001B14F5" w:rsidR="00CD1404">
        <w:rPr>
          <w:rFonts w:ascii="Arial" w:hAnsi="Arial" w:cs="Arial"/>
          <w:szCs w:val="24"/>
          <w:lang w:val="hr-HR"/>
        </w:rPr>
        <w:t>vozila na cesti ili nadzorom policijskog službenika prilikom kontrole prometa. U svezi istoga, upućuje se na odredbe Priloga II. Opseg tehničkog pregleda vozila na cesti iz Pravilnika o tehničkom pregledu vozila na cesti ( NN broj: 132/2017, 117/2020, 100/2022, 4/2025)</w:t>
      </w:r>
      <w:r w:rsidRPr="001B14F5" w:rsidR="001B14F5">
        <w:rPr>
          <w:rFonts w:ascii="Arial" w:hAnsi="Arial" w:cs="Arial"/>
          <w:szCs w:val="24"/>
          <w:lang w:val="hr-HR"/>
        </w:rPr>
        <w:t xml:space="preserve"> ukoliko se radi o tehničkom pregledu vozila na cesti</w:t>
      </w:r>
      <w:r w:rsidR="001B14F5">
        <w:rPr>
          <w:rFonts w:ascii="Arial" w:hAnsi="Arial" w:cs="Arial"/>
          <w:szCs w:val="24"/>
          <w:lang w:val="hr-HR"/>
        </w:rPr>
        <w:t>; tablica ispod točke 3. navedenog priloga, stavka 0, 0.1 tablice .</w:t>
      </w:r>
    </w:p>
    <w:p w:rsidRPr="001B14F5" w:rsidR="007448C3" w:rsidP="001B14F5" w:rsidRDefault="007448C3" w14:paraId="2E14782D" w14:textId="77777777">
      <w:pPr>
        <w:rPr>
          <w:rFonts w:ascii="Arial" w:hAnsi="Arial" w:cs="Arial"/>
          <w:szCs w:val="24"/>
          <w:lang w:val="hr-HR"/>
        </w:rPr>
      </w:pPr>
    </w:p>
    <w:p w:rsidR="005A72D5" w:rsidP="00E055DB" w:rsidRDefault="005A72D5" w14:paraId="62531343" w14:textId="77777777">
      <w:pPr>
        <w:pStyle w:val="Odlomakpopisa"/>
        <w:numPr>
          <w:ilvl w:val="0"/>
          <w:numId w:val="27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Obzirom da je u optužnom aktu propušteno navesti od strane tužitelja sve elemente bića djela terećen</w:t>
      </w:r>
      <w:r w:rsidR="001B14F5">
        <w:rPr>
          <w:rFonts w:ascii="Arial" w:hAnsi="Arial" w:cs="Arial"/>
          <w:szCs w:val="24"/>
          <w:lang w:val="hr-HR"/>
        </w:rPr>
        <w:t>ih</w:t>
      </w:r>
      <w:r>
        <w:rPr>
          <w:rFonts w:ascii="Arial" w:hAnsi="Arial" w:cs="Arial"/>
          <w:szCs w:val="24"/>
          <w:lang w:val="hr-HR"/>
        </w:rPr>
        <w:t xml:space="preserve"> prekršaja, djel</w:t>
      </w:r>
      <w:r w:rsidR="001B14F5">
        <w:rPr>
          <w:rFonts w:ascii="Arial" w:hAnsi="Arial" w:cs="Arial"/>
          <w:szCs w:val="24"/>
          <w:lang w:val="hr-HR"/>
        </w:rPr>
        <w:t>a</w:t>
      </w:r>
      <w:r>
        <w:rPr>
          <w:rFonts w:ascii="Arial" w:hAnsi="Arial" w:cs="Arial"/>
          <w:szCs w:val="24"/>
          <w:lang w:val="hr-HR"/>
        </w:rPr>
        <w:t xml:space="preserve"> na način </w:t>
      </w:r>
      <w:r w:rsidR="001B14F5">
        <w:rPr>
          <w:rFonts w:ascii="Arial" w:hAnsi="Arial" w:cs="Arial"/>
          <w:szCs w:val="24"/>
          <w:lang w:val="hr-HR"/>
        </w:rPr>
        <w:t>kako su to činjenično opisana</w:t>
      </w:r>
      <w:r>
        <w:rPr>
          <w:rFonts w:ascii="Arial" w:hAnsi="Arial" w:cs="Arial"/>
          <w:szCs w:val="24"/>
          <w:lang w:val="hr-HR"/>
        </w:rPr>
        <w:t xml:space="preserve"> u optužnom aktu </w:t>
      </w:r>
      <w:r w:rsidR="001B14F5">
        <w:rPr>
          <w:rFonts w:ascii="Arial" w:hAnsi="Arial" w:cs="Arial"/>
          <w:szCs w:val="24"/>
          <w:lang w:val="hr-HR"/>
        </w:rPr>
        <w:t>nisu</w:t>
      </w:r>
      <w:r>
        <w:rPr>
          <w:rFonts w:ascii="Arial" w:hAnsi="Arial" w:cs="Arial"/>
          <w:szCs w:val="24"/>
          <w:lang w:val="hr-HR"/>
        </w:rPr>
        <w:t xml:space="preserve"> prekršaj </w:t>
      </w:r>
      <w:r w:rsidR="001B14F5">
        <w:rPr>
          <w:rFonts w:ascii="Arial" w:hAnsi="Arial" w:cs="Arial"/>
          <w:szCs w:val="24"/>
          <w:lang w:val="hr-HR"/>
        </w:rPr>
        <w:t xml:space="preserve">po zakonu, </w:t>
      </w:r>
      <w:r>
        <w:rPr>
          <w:rFonts w:ascii="Arial" w:hAnsi="Arial" w:cs="Arial"/>
          <w:szCs w:val="24"/>
          <w:lang w:val="hr-HR"/>
        </w:rPr>
        <w:t>pa je sud o</w:t>
      </w:r>
      <w:r w:rsidR="006802D5">
        <w:rPr>
          <w:rFonts w:ascii="Arial" w:hAnsi="Arial" w:cs="Arial"/>
          <w:szCs w:val="24"/>
          <w:lang w:val="hr-HR"/>
        </w:rPr>
        <w:t>kri</w:t>
      </w:r>
      <w:r>
        <w:rPr>
          <w:rFonts w:ascii="Arial" w:hAnsi="Arial" w:cs="Arial"/>
          <w:szCs w:val="24"/>
          <w:lang w:val="hr-HR"/>
        </w:rPr>
        <w:t xml:space="preserve">vljenika, u ispitivanju optužnog akta, primjenom odredbe čl. 161 st.6 PZ-a oslobodio od optužbe. </w:t>
      </w:r>
    </w:p>
    <w:p w:rsidRPr="005A72D5" w:rsidR="00B84CFF" w:rsidP="005A72D5" w:rsidRDefault="00B84CFF" w14:paraId="2816E508" w14:textId="77777777">
      <w:pPr>
        <w:jc w:val="both"/>
        <w:rPr>
          <w:rFonts w:ascii="Arial" w:hAnsi="Arial" w:cs="Arial"/>
          <w:szCs w:val="24"/>
          <w:lang w:val="hr-HR"/>
        </w:rPr>
      </w:pPr>
      <w:r w:rsidRPr="005A72D5">
        <w:rPr>
          <w:rFonts w:ascii="Arial" w:hAnsi="Arial" w:cs="Arial"/>
          <w:szCs w:val="24"/>
          <w:lang w:val="hr-HR"/>
        </w:rPr>
        <w:tab/>
      </w:r>
    </w:p>
    <w:p w:rsidRPr="000C0829" w:rsidR="00541F73" w:rsidP="008B729F" w:rsidRDefault="00541F73" w14:paraId="115D28C5" w14:textId="77777777">
      <w:pPr>
        <w:numPr>
          <w:ilvl w:val="0"/>
          <w:numId w:val="27"/>
        </w:num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 xml:space="preserve">Temeljem članka 140. st. 2. PZ trošak prekršajnog postupka pao je na teret proračunskih sredstava ovog suda. </w:t>
      </w:r>
    </w:p>
    <w:p w:rsidRPr="000C0829" w:rsidR="00541F73" w:rsidP="00541F73" w:rsidRDefault="00541F73" w14:paraId="3DF1BE45" w14:textId="77777777">
      <w:pPr>
        <w:jc w:val="both"/>
        <w:rPr>
          <w:rFonts w:ascii="Arial" w:hAnsi="Arial" w:cs="Arial"/>
          <w:szCs w:val="24"/>
        </w:rPr>
      </w:pPr>
    </w:p>
    <w:p w:rsidRPr="000C0829" w:rsidR="00541F73" w:rsidP="00541F73" w:rsidRDefault="00541F73" w14:paraId="7E1D3973" w14:textId="77777777">
      <w:p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ab/>
        <w:t>Slijedom naprijed izloženog odlučeno je kao u izreci presude.</w:t>
      </w:r>
      <w:r w:rsidRPr="000C0829">
        <w:rPr>
          <w:rFonts w:ascii="Arial" w:hAnsi="Arial" w:cs="Arial"/>
          <w:szCs w:val="24"/>
        </w:rPr>
        <w:tab/>
        <w:t xml:space="preserve"> </w:t>
      </w:r>
    </w:p>
    <w:p w:rsidRPr="000C0829" w:rsidR="000431EC" w:rsidP="00881A44" w:rsidRDefault="00541F73" w14:paraId="4231EF8E" w14:textId="77777777">
      <w:p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ab/>
      </w:r>
    </w:p>
    <w:p w:rsidRPr="000C0829" w:rsidR="00881A44" w:rsidP="000431EC" w:rsidRDefault="00881A44" w14:paraId="10C00151" w14:textId="77777777">
      <w:pPr>
        <w:jc w:val="center"/>
        <w:rPr>
          <w:rFonts w:ascii="Arial" w:hAnsi="Arial" w:cs="Arial"/>
          <w:szCs w:val="24"/>
        </w:rPr>
      </w:pPr>
    </w:p>
    <w:p w:rsidR="00BE03AF" w:rsidP="000431EC" w:rsidRDefault="000431EC" w14:paraId="30FF3507" w14:textId="77777777">
      <w:pPr>
        <w:jc w:val="center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>U Slavonskom Brodu</w:t>
      </w:r>
      <w:r w:rsidR="006802D5">
        <w:rPr>
          <w:rFonts w:ascii="Arial" w:hAnsi="Arial" w:cs="Arial"/>
          <w:szCs w:val="24"/>
        </w:rPr>
        <w:t xml:space="preserve">, </w:t>
      </w:r>
      <w:r w:rsidR="001B14F5">
        <w:rPr>
          <w:rFonts w:ascii="Arial" w:hAnsi="Arial" w:cs="Arial"/>
          <w:szCs w:val="24"/>
        </w:rPr>
        <w:t>14.srpnja 2026.godine</w:t>
      </w:r>
    </w:p>
    <w:p w:rsidRPr="000C0829" w:rsidR="00BE03AF" w:rsidP="000431EC" w:rsidRDefault="00BE03AF" w14:paraId="49A214A6" w14:textId="77777777">
      <w:pPr>
        <w:jc w:val="center"/>
        <w:rPr>
          <w:rFonts w:ascii="Arial" w:hAnsi="Arial" w:cs="Arial"/>
          <w:szCs w:val="24"/>
        </w:rPr>
      </w:pPr>
    </w:p>
    <w:p w:rsidR="00BE03AF" w:rsidP="000431EC" w:rsidRDefault="00BE03AF" w14:paraId="69FF0C9A" w14:textId="77777777">
      <w:pPr>
        <w:jc w:val="both"/>
        <w:rPr>
          <w:rFonts w:ascii="Arial" w:hAnsi="Arial" w:cs="Arial"/>
          <w:szCs w:val="24"/>
        </w:rPr>
      </w:pPr>
    </w:p>
    <w:p w:rsidRPr="000C0829" w:rsidR="00521649" w:rsidP="000431EC" w:rsidRDefault="00521649" w14:paraId="78936A26" w14:textId="77777777">
      <w:p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 xml:space="preserve">Zapisničar:                                                                       </w:t>
      </w:r>
      <w:r w:rsidR="00BE03AF">
        <w:rPr>
          <w:rFonts w:ascii="Arial" w:hAnsi="Arial" w:cs="Arial"/>
          <w:szCs w:val="24"/>
        </w:rPr>
        <w:t xml:space="preserve">  </w:t>
      </w:r>
      <w:r w:rsidRPr="000C0829">
        <w:rPr>
          <w:rFonts w:ascii="Arial" w:hAnsi="Arial" w:cs="Arial"/>
          <w:szCs w:val="24"/>
        </w:rPr>
        <w:t xml:space="preserve"> Sudac:</w:t>
      </w:r>
    </w:p>
    <w:p w:rsidRPr="000C0829" w:rsidR="00521649" w:rsidP="000431EC" w:rsidRDefault="001B14F5" w14:paraId="4A5C3DD3" w14:textId="7777777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Renata Đaković</w:t>
      </w:r>
      <w:r w:rsidRPr="000C0829" w:rsidR="00521649">
        <w:rPr>
          <w:rFonts w:ascii="Arial" w:hAnsi="Arial" w:cs="Arial"/>
          <w:szCs w:val="24"/>
        </w:rPr>
        <w:t xml:space="preserve">                                                             </w:t>
      </w:r>
      <w:r w:rsidR="008B729F">
        <w:rPr>
          <w:rFonts w:ascii="Arial" w:hAnsi="Arial" w:cs="Arial"/>
          <w:szCs w:val="24"/>
        </w:rPr>
        <w:t xml:space="preserve">   </w:t>
      </w:r>
      <w:r w:rsidRPr="000C0829" w:rsidR="00521649">
        <w:rPr>
          <w:rFonts w:ascii="Arial" w:hAnsi="Arial" w:cs="Arial"/>
          <w:szCs w:val="24"/>
        </w:rPr>
        <w:t xml:space="preserve">  Ljerka Barić</w:t>
      </w:r>
    </w:p>
    <w:p w:rsidRPr="000C0829" w:rsidR="00521649" w:rsidP="000431EC" w:rsidRDefault="00521649" w14:paraId="4FBC919B" w14:textId="77777777">
      <w:pPr>
        <w:jc w:val="both"/>
        <w:rPr>
          <w:rFonts w:ascii="Arial" w:hAnsi="Arial" w:cs="Arial"/>
          <w:szCs w:val="24"/>
        </w:rPr>
      </w:pPr>
    </w:p>
    <w:p w:rsidRPr="000C0829" w:rsidR="00521649" w:rsidP="000431EC" w:rsidRDefault="00521649" w14:paraId="102ACBDE" w14:textId="77777777">
      <w:pPr>
        <w:jc w:val="both"/>
        <w:rPr>
          <w:rFonts w:ascii="Arial" w:hAnsi="Arial" w:cs="Arial"/>
          <w:szCs w:val="24"/>
        </w:rPr>
      </w:pPr>
    </w:p>
    <w:p w:rsidRPr="000C0829" w:rsidR="00521649" w:rsidP="001C0DC7" w:rsidRDefault="001C0DC7" w14:paraId="54DBADFB" w14:textId="77777777">
      <w:pPr>
        <w:ind w:firstLine="720"/>
        <w:jc w:val="both"/>
        <w:rPr>
          <w:rFonts w:ascii="Arial" w:hAnsi="Arial" w:cs="Arial"/>
          <w:szCs w:val="24"/>
        </w:rPr>
      </w:pPr>
      <w:r w:rsidRPr="001C0DC7">
        <w:rPr>
          <w:rFonts w:ascii="Arial" w:hAnsi="Arial" w:cs="Arial"/>
          <w:szCs w:val="24"/>
        </w:rPr>
        <w:t xml:space="preserve">Temeljem </w:t>
      </w:r>
      <w:r w:rsidRPr="001C0DC7">
        <w:rPr>
          <w:rFonts w:hint="eastAsia" w:ascii="Arial" w:hAnsi="Arial" w:cs="Arial"/>
          <w:szCs w:val="24"/>
        </w:rPr>
        <w:t>č</w:t>
      </w:r>
      <w:r w:rsidRPr="001C0DC7">
        <w:rPr>
          <w:rFonts w:ascii="Arial" w:hAnsi="Arial" w:cs="Arial"/>
          <w:szCs w:val="24"/>
        </w:rPr>
        <w:t>lanka 244. st. 1. PZ protiv ove presude nije dopuštena žalba.</w:t>
      </w:r>
    </w:p>
    <w:p w:rsidRPr="000C0829" w:rsidR="000431EC" w:rsidP="000431EC" w:rsidRDefault="000431EC" w14:paraId="0AAE6814" w14:textId="77777777">
      <w:p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 xml:space="preserve">                                                                                                               </w:t>
      </w:r>
      <w:r w:rsidRPr="000C0829">
        <w:rPr>
          <w:rFonts w:ascii="Arial" w:hAnsi="Arial" w:cs="Arial"/>
          <w:szCs w:val="24"/>
        </w:rPr>
        <w:tab/>
      </w:r>
    </w:p>
    <w:p w:rsidRPr="000C0829" w:rsidR="000E53D6" w:rsidP="000431EC" w:rsidRDefault="000E53D6" w14:paraId="5FDB7E56" w14:textId="77777777">
      <w:pPr>
        <w:jc w:val="both"/>
        <w:rPr>
          <w:rFonts w:ascii="Arial" w:hAnsi="Arial" w:cs="Arial"/>
          <w:szCs w:val="24"/>
        </w:rPr>
      </w:pPr>
    </w:p>
    <w:p w:rsidRPr="000C0829" w:rsidR="000E53D6" w:rsidP="000431EC" w:rsidRDefault="000E53D6" w14:paraId="028A967E" w14:textId="77777777">
      <w:pPr>
        <w:jc w:val="both"/>
        <w:rPr>
          <w:rFonts w:ascii="Arial" w:hAnsi="Arial" w:cs="Arial"/>
          <w:szCs w:val="24"/>
        </w:rPr>
      </w:pPr>
    </w:p>
    <w:p w:rsidRPr="000C0829" w:rsidR="00DB1237" w:rsidP="000431EC" w:rsidRDefault="00DB1237" w14:paraId="19BC0CCF" w14:textId="77777777">
      <w:pPr>
        <w:jc w:val="both"/>
        <w:rPr>
          <w:rFonts w:ascii="Arial" w:hAnsi="Arial" w:cs="Arial"/>
          <w:szCs w:val="24"/>
        </w:rPr>
      </w:pPr>
    </w:p>
    <w:p w:rsidRPr="000C0829" w:rsidR="000431EC" w:rsidP="000431EC" w:rsidRDefault="000431EC" w14:paraId="5E441B0B" w14:textId="77777777">
      <w:p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lastRenderedPageBreak/>
        <w:t>Dostaviti:</w:t>
      </w:r>
    </w:p>
    <w:p w:rsidR="000431EC" w:rsidP="000431EC" w:rsidRDefault="000431EC" w14:paraId="75CE6E87" w14:textId="77777777">
      <w:p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>- okrivljenik,</w:t>
      </w:r>
    </w:p>
    <w:p w:rsidRPr="000C0829" w:rsidR="000431EC" w:rsidP="000431EC" w:rsidRDefault="000431EC" w14:paraId="0B7322B6" w14:textId="77777777">
      <w:pPr>
        <w:jc w:val="both"/>
        <w:rPr>
          <w:rFonts w:ascii="Arial" w:hAnsi="Arial" w:cs="Arial"/>
          <w:szCs w:val="24"/>
        </w:rPr>
      </w:pPr>
      <w:r w:rsidRPr="000C0829">
        <w:rPr>
          <w:rFonts w:ascii="Arial" w:hAnsi="Arial" w:cs="Arial"/>
          <w:szCs w:val="24"/>
        </w:rPr>
        <w:t>- ovlašteni tužitelj,</w:t>
      </w:r>
    </w:p>
    <w:p w:rsidRPr="000C0829" w:rsidR="00604965" w:rsidP="00C53BC9" w:rsidRDefault="000431EC" w14:paraId="5B0768B9" w14:textId="77777777">
      <w:pPr>
        <w:jc w:val="both"/>
        <w:rPr>
          <w:rFonts w:ascii="Arial" w:hAnsi="Arial" w:cs="Arial"/>
          <w:spacing w:val="-3"/>
          <w:szCs w:val="24"/>
          <w:lang w:val="hr-HR"/>
        </w:rPr>
      </w:pPr>
      <w:r w:rsidRPr="000C0829">
        <w:rPr>
          <w:rFonts w:ascii="Arial" w:hAnsi="Arial" w:cs="Arial"/>
          <w:szCs w:val="24"/>
        </w:rPr>
        <w:t>- pismohrana.</w:t>
      </w:r>
      <w:r w:rsidRPr="000C0829" w:rsidR="005E16A0">
        <w:rPr>
          <w:rFonts w:ascii="Arial" w:hAnsi="Arial" w:cs="Arial"/>
          <w:spacing w:val="-3"/>
          <w:szCs w:val="24"/>
        </w:rPr>
        <w:t xml:space="preserve"> </w:t>
      </w:r>
    </w:p>
    <w:sectPr w:rsidRPr="000C0829" w:rsidR="00604965">
      <w:headerReference w:type="even" r:id="rId10"/>
      <w:headerReference w:type="default" r:id="rId11"/>
      <w:endnotePr>
        <w:numFmt w:val="decimal"/>
      </w:endnotePr>
      <w:type w:val="continuous"/>
      <w:pgSz w:w="11907" w:h="16840" w:code="9"/>
      <w:pgMar w:top="1440" w:right="1440" w:bottom="1440" w:left="1440" w:header="1440" w:footer="1440" w:gutter="0"/>
      <w:cols w:space="720"/>
      <w:noEndnote/>
      <w:titlePg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68B9" w:rsidRDefault="006968B9" w14:paraId="229C7B55" w14:textId="77777777">
      <w:pPr>
        <w:spacing w:line="20" w:lineRule="exact"/>
      </w:pPr>
    </w:p>
  </w:endnote>
  <w:endnote w:type="continuationSeparator" w:id="0">
    <w:p w:rsidR="006968B9" w:rsidRDefault="006968B9" w14:paraId="345B83F2" w14:textId="77777777">
      <w:r>
        <w:t xml:space="preserve"> </w:t>
      </w:r>
    </w:p>
  </w:endnote>
  <w:endnote w:type="continuationNotice" w:id="1">
    <w:p w:rsidR="006968B9" w:rsidRDefault="006968B9" w14:paraId="2C4DDF67" w14:textId="77777777">
      <w:r>
        <w:t xml:space="preserve"> </w:t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68B9" w:rsidRDefault="006968B9" w14:paraId="2E7DAC6A" w14:textId="77777777">
      <w:r>
        <w:separator/>
      </w:r>
    </w:p>
  </w:footnote>
  <w:footnote w:type="continuationSeparator" w:id="0">
    <w:p w:rsidR="006968B9" w:rsidRDefault="006968B9" w14:paraId="55E0D714" w14:textId="77777777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F42FD" w:rsidRDefault="000F42FD" w14:paraId="4C9BCCF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0F42FD" w:rsidRDefault="000F42FD" w14:paraId="1011DFC4" w14:textId="77777777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F42FD" w:rsidRDefault="000F42FD" w14:paraId="6C6F9BB8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683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C03FA3" w:rsidR="000F42FD" w:rsidP="00881A44" w:rsidRDefault="00C757F1" w14:paraId="10B5E0DA" w14:textId="77777777">
    <w:pPr>
      <w:jc w:val="right"/>
      <w:rPr>
        <w:rFonts w:ascii="Times New Roman" w:hAnsi="Times New Roman"/>
      </w:rPr>
    </w:pPr>
    <w:r>
      <w:rPr>
        <w:rFonts w:ascii="Times New Roman" w:hAnsi="Times New Roman"/>
        <w:noProof/>
        <w:snapToGrid/>
        <w:lang w:val="hr-HR" w:eastAsia="hr-HR"/>
      </w:rPr>
      <w:pict w14:anchorId="738388CA">
        <v:rect style="position:absolute;left:0;text-align:left;margin-left:90.7pt;margin-top:-41.75pt;width:458.3pt;height:73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id="Rectangle 1" o:spid="_x0000_s1026" o:allowincell="f" stroked="f" strokeweight="0" filled="f">
          <v:textbox inset="0,0,0,0">
            <w:txbxContent>
              <w:p w:rsidR="000F42FD" w:rsidP="0042149E" w:rsidRDefault="007804A6" w14:paraId="1823B2FC" w14:textId="77777777">
                <w:pPr>
                  <w:jc w:val="right"/>
                  <w:rPr>
                    <w:spacing w:val="-3"/>
                    <w:lang w:val="hr-HR"/>
                  </w:rPr>
                </w:pPr>
                <w:r w:rsidRPr="007804A6">
                  <w:rPr>
                    <w:rFonts w:ascii="Arial" w:hAnsi="Arial" w:cs="Arial"/>
                    <w:snapToGrid/>
                    <w:szCs w:val="24"/>
                    <w:lang w:val="en-US" w:eastAsia="hr-HR"/>
                  </w:rPr>
                  <w:t xml:space="preserve">  Broj:  Pp – 1638/2026-2</w:t>
                </w:r>
              </w:p>
            </w:txbxContent>
          </v:textbox>
          <w10:wrap anchorx="page"/>
        </v:rect>
      </w:pict>
    </w:r>
  </w:p>
  <w:p w:rsidR="000F42FD" w:rsidRDefault="000F42FD" w14:paraId="2C7FBA2D" w14:textId="77777777">
    <w:pPr>
      <w:spacing w:after="140" w:line="100" w:lineRule="exact"/>
      <w:rPr>
        <w:sz w:val="10"/>
      </w:rPr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F078E"/>
    <w:multiLevelType w:val="singleLevel"/>
    <w:tmpl w:val="CE86869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115D6260"/>
    <w:multiLevelType w:val="hybridMultilevel"/>
    <w:tmpl w:val="79460836"/>
    <w:lvl w:ilvl="0" w:tplc="041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E11E6"/>
    <w:multiLevelType w:val="hybridMultilevel"/>
    <w:tmpl w:val="B41AF90C"/>
    <w:lvl w:ilvl="0" w:tplc="01B495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B7F0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82274"/>
    <w:multiLevelType w:val="singleLevel"/>
    <w:tmpl w:val="EDC42B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9D80EED"/>
    <w:multiLevelType w:val="singleLevel"/>
    <w:tmpl w:val="9F96A3E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9FB488B"/>
    <w:multiLevelType w:val="singleLevel"/>
    <w:tmpl w:val="CE86869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C63028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DC80D51"/>
    <w:multiLevelType w:val="singleLevel"/>
    <w:tmpl w:val="FEDC057C"/>
    <w:lvl w:ilvl="0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0F45E6"/>
    <w:multiLevelType w:val="hybridMultilevel"/>
    <w:tmpl w:val="87BA7B2A"/>
    <w:lvl w:ilvl="0" w:tplc="0DACE0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0215B"/>
    <w:multiLevelType w:val="singleLevel"/>
    <w:tmpl w:val="CB6A2EE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5995E90"/>
    <w:multiLevelType w:val="singleLevel"/>
    <w:tmpl w:val="11987A2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4AD9349B"/>
    <w:multiLevelType w:val="hybridMultilevel"/>
    <w:tmpl w:val="A1FE0CE8"/>
    <w:lvl w:ilvl="0" w:tplc="F82AEB4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240" w:hanging="360"/>
      </w:pPr>
    </w:lvl>
    <w:lvl w:ilvl="2" w:tplc="041A001B" w:tentative="true">
      <w:start w:val="1"/>
      <w:numFmt w:val="lowerRoman"/>
      <w:lvlText w:val="%3."/>
      <w:lvlJc w:val="right"/>
      <w:pPr>
        <w:ind w:left="3960" w:hanging="180"/>
      </w:pPr>
    </w:lvl>
    <w:lvl w:ilvl="3" w:tplc="041A000F" w:tentative="true">
      <w:start w:val="1"/>
      <w:numFmt w:val="decimal"/>
      <w:lvlText w:val="%4."/>
      <w:lvlJc w:val="left"/>
      <w:pPr>
        <w:ind w:left="4680" w:hanging="360"/>
      </w:pPr>
    </w:lvl>
    <w:lvl w:ilvl="4" w:tplc="041A0019" w:tentative="true">
      <w:start w:val="1"/>
      <w:numFmt w:val="lowerLetter"/>
      <w:lvlText w:val="%5."/>
      <w:lvlJc w:val="left"/>
      <w:pPr>
        <w:ind w:left="5400" w:hanging="360"/>
      </w:pPr>
    </w:lvl>
    <w:lvl w:ilvl="5" w:tplc="041A001B" w:tentative="true">
      <w:start w:val="1"/>
      <w:numFmt w:val="lowerRoman"/>
      <w:lvlText w:val="%6."/>
      <w:lvlJc w:val="right"/>
      <w:pPr>
        <w:ind w:left="6120" w:hanging="180"/>
      </w:pPr>
    </w:lvl>
    <w:lvl w:ilvl="6" w:tplc="041A000F" w:tentative="true">
      <w:start w:val="1"/>
      <w:numFmt w:val="decimal"/>
      <w:lvlText w:val="%7."/>
      <w:lvlJc w:val="left"/>
      <w:pPr>
        <w:ind w:left="6840" w:hanging="360"/>
      </w:pPr>
    </w:lvl>
    <w:lvl w:ilvl="7" w:tplc="041A0019" w:tentative="true">
      <w:start w:val="1"/>
      <w:numFmt w:val="lowerLetter"/>
      <w:lvlText w:val="%8."/>
      <w:lvlJc w:val="left"/>
      <w:pPr>
        <w:ind w:left="7560" w:hanging="360"/>
      </w:pPr>
    </w:lvl>
    <w:lvl w:ilvl="8" w:tplc="041A001B" w:tentative="true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4E42101A"/>
    <w:multiLevelType w:val="singleLevel"/>
    <w:tmpl w:val="B5A887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4E89309F"/>
    <w:multiLevelType w:val="hybridMultilevel"/>
    <w:tmpl w:val="0CCADD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04773B"/>
    <w:multiLevelType w:val="hybridMultilevel"/>
    <w:tmpl w:val="E488B63E"/>
    <w:lvl w:ilvl="0" w:tplc="D2A0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91A97"/>
    <w:multiLevelType w:val="hybridMultilevel"/>
    <w:tmpl w:val="0EE0E556"/>
    <w:lvl w:ilvl="0" w:tplc="500A0F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9DF045B"/>
    <w:multiLevelType w:val="hybridMultilevel"/>
    <w:tmpl w:val="3FB6ACC0"/>
    <w:lvl w:ilvl="0" w:tplc="AC6C5D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A8563A"/>
    <w:multiLevelType w:val="hybridMultilevel"/>
    <w:tmpl w:val="440E5094"/>
    <w:lvl w:ilvl="0" w:tplc="D11A49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766724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90D5DA0"/>
    <w:multiLevelType w:val="hybridMultilevel"/>
    <w:tmpl w:val="ADC6EF3C"/>
    <w:lvl w:ilvl="0" w:tplc="11FA16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8F0544"/>
    <w:multiLevelType w:val="singleLevel"/>
    <w:tmpl w:val="EDC42B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6E615440"/>
    <w:multiLevelType w:val="hybridMultilevel"/>
    <w:tmpl w:val="E6F87B4C"/>
    <w:lvl w:ilvl="0" w:tplc="85128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256D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6130EE8"/>
    <w:multiLevelType w:val="hybridMultilevel"/>
    <w:tmpl w:val="396412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705B59"/>
    <w:multiLevelType w:val="hybridMultilevel"/>
    <w:tmpl w:val="EAC298F6"/>
    <w:lvl w:ilvl="0" w:tplc="95C4004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7F6662"/>
    <w:multiLevelType w:val="singleLevel"/>
    <w:tmpl w:val="201E9C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F2338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FBE7406"/>
    <w:multiLevelType w:val="hybridMultilevel"/>
    <w:tmpl w:val="F90020C2"/>
    <w:lvl w:ilvl="0" w:tplc="8FFE80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7"/>
  </w:num>
  <w:num w:numId="3">
    <w:abstractNumId w:val="13"/>
  </w:num>
  <w:num w:numId="4">
    <w:abstractNumId w:val="3"/>
  </w:num>
  <w:num w:numId="5">
    <w:abstractNumId w:val="0"/>
  </w:num>
  <w:num w:numId="6">
    <w:abstractNumId w:val="6"/>
  </w:num>
  <w:num w:numId="7">
    <w:abstractNumId w:val="10"/>
  </w:num>
  <w:num w:numId="8">
    <w:abstractNumId w:val="27"/>
  </w:num>
  <w:num w:numId="9">
    <w:abstractNumId w:val="4"/>
  </w:num>
  <w:num w:numId="10">
    <w:abstractNumId w:val="21"/>
  </w:num>
  <w:num w:numId="11">
    <w:abstractNumId w:val="11"/>
  </w:num>
  <w:num w:numId="12">
    <w:abstractNumId w:val="23"/>
  </w:num>
  <w:num w:numId="13">
    <w:abstractNumId w:val="5"/>
  </w:num>
  <w:num w:numId="14">
    <w:abstractNumId w:val="8"/>
  </w:num>
  <w:num w:numId="15">
    <w:abstractNumId w:val="26"/>
  </w:num>
  <w:num w:numId="16">
    <w:abstractNumId w:val="15"/>
  </w:num>
  <w:num w:numId="17">
    <w:abstractNumId w:val="22"/>
  </w:num>
  <w:num w:numId="18">
    <w:abstractNumId w:val="24"/>
  </w:num>
  <w:num w:numId="19">
    <w:abstractNumId w:val="9"/>
  </w:num>
  <w:num w:numId="20">
    <w:abstractNumId w:val="1"/>
  </w:num>
  <w:num w:numId="21">
    <w:abstractNumId w:val="17"/>
  </w:num>
  <w:num w:numId="22">
    <w:abstractNumId w:val="2"/>
  </w:num>
  <w:num w:numId="23">
    <w:abstractNumId w:val="25"/>
  </w:num>
  <w:num w:numId="24">
    <w:abstractNumId w:val="16"/>
  </w:num>
  <w:num w:numId="25">
    <w:abstractNumId w:val="18"/>
  </w:num>
  <w:num w:numId="26">
    <w:abstractNumId w:val="12"/>
  </w:num>
  <w:num w:numId="27">
    <w:abstractNumId w:val="14"/>
  </w:num>
  <w:num w:numId="28">
    <w:abstractNumId w:val="28"/>
  </w:num>
  <w:num w:numId="29">
    <w:abstractNumId w:val="2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bordersDoNotSurroundHeader/>
  <w:bordersDoNotSurroundFooter/>
  <w:attachedTemplate r:id="rId1"/>
  <w:stylePaneFormatFilter w:val="3F01"/>
  <w:defaultTabStop w:val="720"/>
  <w:hyphenationZone w:val="90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spidmax="2050" v:ext="edit"/>
    <o:shapelayout v:ext="edit">
      <o:idmap data="1" v:ext="edit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301"/>
    <w:rsid w:val="00001EE5"/>
    <w:rsid w:val="00004E00"/>
    <w:rsid w:val="00005DAA"/>
    <w:rsid w:val="0001128A"/>
    <w:rsid w:val="00012B44"/>
    <w:rsid w:val="00013E57"/>
    <w:rsid w:val="00014FA0"/>
    <w:rsid w:val="00015115"/>
    <w:rsid w:val="00015407"/>
    <w:rsid w:val="0001671B"/>
    <w:rsid w:val="00025922"/>
    <w:rsid w:val="00027CB2"/>
    <w:rsid w:val="00030DC3"/>
    <w:rsid w:val="00033EB5"/>
    <w:rsid w:val="00034F38"/>
    <w:rsid w:val="000365B1"/>
    <w:rsid w:val="00037D7E"/>
    <w:rsid w:val="0004218F"/>
    <w:rsid w:val="00042388"/>
    <w:rsid w:val="000426AB"/>
    <w:rsid w:val="000431EC"/>
    <w:rsid w:val="00045EE6"/>
    <w:rsid w:val="00052F29"/>
    <w:rsid w:val="000556D8"/>
    <w:rsid w:val="0005671D"/>
    <w:rsid w:val="0006386C"/>
    <w:rsid w:val="00076472"/>
    <w:rsid w:val="000766DC"/>
    <w:rsid w:val="00082E37"/>
    <w:rsid w:val="000931EF"/>
    <w:rsid w:val="00093527"/>
    <w:rsid w:val="000A5A83"/>
    <w:rsid w:val="000A6290"/>
    <w:rsid w:val="000A6419"/>
    <w:rsid w:val="000A75A5"/>
    <w:rsid w:val="000A7CB1"/>
    <w:rsid w:val="000B13FE"/>
    <w:rsid w:val="000C0829"/>
    <w:rsid w:val="000C21E5"/>
    <w:rsid w:val="000C54F5"/>
    <w:rsid w:val="000C6039"/>
    <w:rsid w:val="000D05A6"/>
    <w:rsid w:val="000D5924"/>
    <w:rsid w:val="000E53D6"/>
    <w:rsid w:val="000E60F6"/>
    <w:rsid w:val="000F42FD"/>
    <w:rsid w:val="000F6858"/>
    <w:rsid w:val="00100241"/>
    <w:rsid w:val="0010109E"/>
    <w:rsid w:val="00104683"/>
    <w:rsid w:val="00104CFB"/>
    <w:rsid w:val="00107795"/>
    <w:rsid w:val="001128BE"/>
    <w:rsid w:val="00113529"/>
    <w:rsid w:val="00114393"/>
    <w:rsid w:val="00116939"/>
    <w:rsid w:val="00116980"/>
    <w:rsid w:val="0012662D"/>
    <w:rsid w:val="0012763B"/>
    <w:rsid w:val="00133AB5"/>
    <w:rsid w:val="00140571"/>
    <w:rsid w:val="00142162"/>
    <w:rsid w:val="00147F9D"/>
    <w:rsid w:val="00150032"/>
    <w:rsid w:val="00151007"/>
    <w:rsid w:val="00166203"/>
    <w:rsid w:val="00167CE9"/>
    <w:rsid w:val="001705E8"/>
    <w:rsid w:val="0017070F"/>
    <w:rsid w:val="00172028"/>
    <w:rsid w:val="00173585"/>
    <w:rsid w:val="00173B33"/>
    <w:rsid w:val="00175203"/>
    <w:rsid w:val="00175FFE"/>
    <w:rsid w:val="00176993"/>
    <w:rsid w:val="00177A0D"/>
    <w:rsid w:val="001838C6"/>
    <w:rsid w:val="001A3F37"/>
    <w:rsid w:val="001A737F"/>
    <w:rsid w:val="001B14F5"/>
    <w:rsid w:val="001B4C6C"/>
    <w:rsid w:val="001B60FE"/>
    <w:rsid w:val="001B6346"/>
    <w:rsid w:val="001B6C99"/>
    <w:rsid w:val="001B7BDE"/>
    <w:rsid w:val="001C0DC7"/>
    <w:rsid w:val="001C20E5"/>
    <w:rsid w:val="001C42F3"/>
    <w:rsid w:val="001D3EDF"/>
    <w:rsid w:val="001D486F"/>
    <w:rsid w:val="001E3D2B"/>
    <w:rsid w:val="001E5305"/>
    <w:rsid w:val="001E7622"/>
    <w:rsid w:val="001F3ED1"/>
    <w:rsid w:val="00203215"/>
    <w:rsid w:val="00207D4D"/>
    <w:rsid w:val="00211B63"/>
    <w:rsid w:val="00216226"/>
    <w:rsid w:val="00221424"/>
    <w:rsid w:val="00226208"/>
    <w:rsid w:val="002266A5"/>
    <w:rsid w:val="002302CE"/>
    <w:rsid w:val="00233EB0"/>
    <w:rsid w:val="00234D5E"/>
    <w:rsid w:val="00244483"/>
    <w:rsid w:val="00247ED5"/>
    <w:rsid w:val="00256264"/>
    <w:rsid w:val="00267CBC"/>
    <w:rsid w:val="00272696"/>
    <w:rsid w:val="0027369D"/>
    <w:rsid w:val="00274E51"/>
    <w:rsid w:val="002770E0"/>
    <w:rsid w:val="002A3669"/>
    <w:rsid w:val="002A6099"/>
    <w:rsid w:val="002A6F72"/>
    <w:rsid w:val="002B550F"/>
    <w:rsid w:val="002B587B"/>
    <w:rsid w:val="002C13BE"/>
    <w:rsid w:val="002D2F67"/>
    <w:rsid w:val="002D49B7"/>
    <w:rsid w:val="002D616C"/>
    <w:rsid w:val="002D7756"/>
    <w:rsid w:val="002E0780"/>
    <w:rsid w:val="002E0A7D"/>
    <w:rsid w:val="002F1BD0"/>
    <w:rsid w:val="002F603C"/>
    <w:rsid w:val="00323053"/>
    <w:rsid w:val="00323150"/>
    <w:rsid w:val="00326714"/>
    <w:rsid w:val="00330952"/>
    <w:rsid w:val="00330E56"/>
    <w:rsid w:val="00334A45"/>
    <w:rsid w:val="0033625F"/>
    <w:rsid w:val="00344D60"/>
    <w:rsid w:val="00346682"/>
    <w:rsid w:val="00355D55"/>
    <w:rsid w:val="00363548"/>
    <w:rsid w:val="0037272B"/>
    <w:rsid w:val="00376EB2"/>
    <w:rsid w:val="0039227A"/>
    <w:rsid w:val="00396F3A"/>
    <w:rsid w:val="003A0E0B"/>
    <w:rsid w:val="003A2804"/>
    <w:rsid w:val="003B0FF2"/>
    <w:rsid w:val="003B5ACC"/>
    <w:rsid w:val="003C0B44"/>
    <w:rsid w:val="003C1B84"/>
    <w:rsid w:val="003C7ABA"/>
    <w:rsid w:val="003D3155"/>
    <w:rsid w:val="003D4AC9"/>
    <w:rsid w:val="003E6D6F"/>
    <w:rsid w:val="003E74A0"/>
    <w:rsid w:val="00400CBC"/>
    <w:rsid w:val="00404EF9"/>
    <w:rsid w:val="00406A1B"/>
    <w:rsid w:val="00410F1E"/>
    <w:rsid w:val="004125FF"/>
    <w:rsid w:val="0042149E"/>
    <w:rsid w:val="00421613"/>
    <w:rsid w:val="004247E2"/>
    <w:rsid w:val="00431CF1"/>
    <w:rsid w:val="00431FFA"/>
    <w:rsid w:val="0043220B"/>
    <w:rsid w:val="004331B8"/>
    <w:rsid w:val="00441837"/>
    <w:rsid w:val="004548B3"/>
    <w:rsid w:val="0046446B"/>
    <w:rsid w:val="00466590"/>
    <w:rsid w:val="00470951"/>
    <w:rsid w:val="00475D01"/>
    <w:rsid w:val="00477529"/>
    <w:rsid w:val="0048343B"/>
    <w:rsid w:val="00484CB7"/>
    <w:rsid w:val="00485964"/>
    <w:rsid w:val="004955FB"/>
    <w:rsid w:val="004A199B"/>
    <w:rsid w:val="004A4CF8"/>
    <w:rsid w:val="004B2885"/>
    <w:rsid w:val="004B55EE"/>
    <w:rsid w:val="004C02F2"/>
    <w:rsid w:val="004C6DA0"/>
    <w:rsid w:val="004D0895"/>
    <w:rsid w:val="004D1EA4"/>
    <w:rsid w:val="004D5304"/>
    <w:rsid w:val="004D7C93"/>
    <w:rsid w:val="004F64AD"/>
    <w:rsid w:val="004F6F9D"/>
    <w:rsid w:val="00501CEC"/>
    <w:rsid w:val="0050280C"/>
    <w:rsid w:val="0050777A"/>
    <w:rsid w:val="0051765A"/>
    <w:rsid w:val="00521649"/>
    <w:rsid w:val="00522763"/>
    <w:rsid w:val="00523712"/>
    <w:rsid w:val="00523C7E"/>
    <w:rsid w:val="005258AB"/>
    <w:rsid w:val="00530A66"/>
    <w:rsid w:val="00535B99"/>
    <w:rsid w:val="00541F73"/>
    <w:rsid w:val="005527ED"/>
    <w:rsid w:val="00554DBF"/>
    <w:rsid w:val="00575B7E"/>
    <w:rsid w:val="00576631"/>
    <w:rsid w:val="00581844"/>
    <w:rsid w:val="00592645"/>
    <w:rsid w:val="00592DA0"/>
    <w:rsid w:val="00593D21"/>
    <w:rsid w:val="00595AFE"/>
    <w:rsid w:val="00597678"/>
    <w:rsid w:val="00597C5D"/>
    <w:rsid w:val="005A3FEF"/>
    <w:rsid w:val="005A6048"/>
    <w:rsid w:val="005A72D5"/>
    <w:rsid w:val="005A7738"/>
    <w:rsid w:val="005C255A"/>
    <w:rsid w:val="005D02AA"/>
    <w:rsid w:val="005D2E61"/>
    <w:rsid w:val="005E16A0"/>
    <w:rsid w:val="005E27B1"/>
    <w:rsid w:val="005E337A"/>
    <w:rsid w:val="005E415C"/>
    <w:rsid w:val="005E732E"/>
    <w:rsid w:val="006027B1"/>
    <w:rsid w:val="00602A26"/>
    <w:rsid w:val="0060371A"/>
    <w:rsid w:val="00604965"/>
    <w:rsid w:val="00615C2D"/>
    <w:rsid w:val="0062011A"/>
    <w:rsid w:val="00633F4A"/>
    <w:rsid w:val="00635137"/>
    <w:rsid w:val="0064213E"/>
    <w:rsid w:val="0064578B"/>
    <w:rsid w:val="00647766"/>
    <w:rsid w:val="006551D2"/>
    <w:rsid w:val="00662C02"/>
    <w:rsid w:val="00663956"/>
    <w:rsid w:val="00667035"/>
    <w:rsid w:val="006705DE"/>
    <w:rsid w:val="006717B0"/>
    <w:rsid w:val="006802D5"/>
    <w:rsid w:val="0068286C"/>
    <w:rsid w:val="00696338"/>
    <w:rsid w:val="00696765"/>
    <w:rsid w:val="006968B9"/>
    <w:rsid w:val="006A29CD"/>
    <w:rsid w:val="006A4F45"/>
    <w:rsid w:val="006A786D"/>
    <w:rsid w:val="006C4B72"/>
    <w:rsid w:val="006C4DF6"/>
    <w:rsid w:val="006D6FAB"/>
    <w:rsid w:val="006E057B"/>
    <w:rsid w:val="006E28E9"/>
    <w:rsid w:val="006E3F21"/>
    <w:rsid w:val="006E45E4"/>
    <w:rsid w:val="006E6266"/>
    <w:rsid w:val="006F56F3"/>
    <w:rsid w:val="006F6F43"/>
    <w:rsid w:val="006F7676"/>
    <w:rsid w:val="00700C91"/>
    <w:rsid w:val="007016C8"/>
    <w:rsid w:val="007041E1"/>
    <w:rsid w:val="00705A76"/>
    <w:rsid w:val="0072271E"/>
    <w:rsid w:val="0072518F"/>
    <w:rsid w:val="00731331"/>
    <w:rsid w:val="00731577"/>
    <w:rsid w:val="007328C3"/>
    <w:rsid w:val="00732AC2"/>
    <w:rsid w:val="00735369"/>
    <w:rsid w:val="00742143"/>
    <w:rsid w:val="0074313C"/>
    <w:rsid w:val="00743443"/>
    <w:rsid w:val="007448C3"/>
    <w:rsid w:val="00752385"/>
    <w:rsid w:val="00756E98"/>
    <w:rsid w:val="0076078D"/>
    <w:rsid w:val="00761E4A"/>
    <w:rsid w:val="0076403B"/>
    <w:rsid w:val="00775AAC"/>
    <w:rsid w:val="007768B6"/>
    <w:rsid w:val="00776C54"/>
    <w:rsid w:val="007804A6"/>
    <w:rsid w:val="00780C93"/>
    <w:rsid w:val="0078119A"/>
    <w:rsid w:val="00784671"/>
    <w:rsid w:val="00784D36"/>
    <w:rsid w:val="00785AD2"/>
    <w:rsid w:val="00787E35"/>
    <w:rsid w:val="007932E5"/>
    <w:rsid w:val="007A50CC"/>
    <w:rsid w:val="007A6E45"/>
    <w:rsid w:val="007B2414"/>
    <w:rsid w:val="007B394D"/>
    <w:rsid w:val="007B7005"/>
    <w:rsid w:val="007C39D8"/>
    <w:rsid w:val="007D4586"/>
    <w:rsid w:val="007E241B"/>
    <w:rsid w:val="007E715F"/>
    <w:rsid w:val="007F6609"/>
    <w:rsid w:val="00810ECB"/>
    <w:rsid w:val="00814317"/>
    <w:rsid w:val="0081439D"/>
    <w:rsid w:val="00815430"/>
    <w:rsid w:val="008307D8"/>
    <w:rsid w:val="00833DB0"/>
    <w:rsid w:val="008344E8"/>
    <w:rsid w:val="00835A98"/>
    <w:rsid w:val="008409FE"/>
    <w:rsid w:val="00843F75"/>
    <w:rsid w:val="00847589"/>
    <w:rsid w:val="00862E54"/>
    <w:rsid w:val="00870703"/>
    <w:rsid w:val="008752A7"/>
    <w:rsid w:val="00876DEB"/>
    <w:rsid w:val="00881A44"/>
    <w:rsid w:val="008846E9"/>
    <w:rsid w:val="00887FD2"/>
    <w:rsid w:val="008911F1"/>
    <w:rsid w:val="00894E39"/>
    <w:rsid w:val="008A302A"/>
    <w:rsid w:val="008A62F9"/>
    <w:rsid w:val="008B6FBC"/>
    <w:rsid w:val="008B729F"/>
    <w:rsid w:val="008C0844"/>
    <w:rsid w:val="008C5876"/>
    <w:rsid w:val="008D4A4D"/>
    <w:rsid w:val="008D777E"/>
    <w:rsid w:val="008E01B5"/>
    <w:rsid w:val="008E0787"/>
    <w:rsid w:val="008E10B9"/>
    <w:rsid w:val="008E32CC"/>
    <w:rsid w:val="008F2267"/>
    <w:rsid w:val="008F2C9A"/>
    <w:rsid w:val="008F3407"/>
    <w:rsid w:val="008F35B9"/>
    <w:rsid w:val="008F60F5"/>
    <w:rsid w:val="008F7FD8"/>
    <w:rsid w:val="00905430"/>
    <w:rsid w:val="00921B3D"/>
    <w:rsid w:val="00934747"/>
    <w:rsid w:val="00937EBE"/>
    <w:rsid w:val="00965D9A"/>
    <w:rsid w:val="00971511"/>
    <w:rsid w:val="00971BBF"/>
    <w:rsid w:val="00971FCF"/>
    <w:rsid w:val="00972EB0"/>
    <w:rsid w:val="00980BE4"/>
    <w:rsid w:val="00981024"/>
    <w:rsid w:val="0099343A"/>
    <w:rsid w:val="00995292"/>
    <w:rsid w:val="00996F6C"/>
    <w:rsid w:val="009A088A"/>
    <w:rsid w:val="009A57C7"/>
    <w:rsid w:val="009A5956"/>
    <w:rsid w:val="009A7BA3"/>
    <w:rsid w:val="009A7DAE"/>
    <w:rsid w:val="009B0688"/>
    <w:rsid w:val="009B46B7"/>
    <w:rsid w:val="009B4B3D"/>
    <w:rsid w:val="009C50FB"/>
    <w:rsid w:val="009D0D22"/>
    <w:rsid w:val="009E1D8F"/>
    <w:rsid w:val="009E2346"/>
    <w:rsid w:val="009E51EF"/>
    <w:rsid w:val="009F4615"/>
    <w:rsid w:val="00A1264F"/>
    <w:rsid w:val="00A16145"/>
    <w:rsid w:val="00A1763A"/>
    <w:rsid w:val="00A20A5F"/>
    <w:rsid w:val="00A25534"/>
    <w:rsid w:val="00A26E9D"/>
    <w:rsid w:val="00A31D65"/>
    <w:rsid w:val="00A33567"/>
    <w:rsid w:val="00A33F27"/>
    <w:rsid w:val="00A3783F"/>
    <w:rsid w:val="00A42145"/>
    <w:rsid w:val="00A46F7F"/>
    <w:rsid w:val="00A55FCD"/>
    <w:rsid w:val="00A60121"/>
    <w:rsid w:val="00A63B5A"/>
    <w:rsid w:val="00A7206C"/>
    <w:rsid w:val="00A75EF9"/>
    <w:rsid w:val="00A76E05"/>
    <w:rsid w:val="00A82EE5"/>
    <w:rsid w:val="00A8400F"/>
    <w:rsid w:val="00A947F2"/>
    <w:rsid w:val="00A9666F"/>
    <w:rsid w:val="00A96814"/>
    <w:rsid w:val="00AA2746"/>
    <w:rsid w:val="00AA40B6"/>
    <w:rsid w:val="00AB68FD"/>
    <w:rsid w:val="00AC052B"/>
    <w:rsid w:val="00AC0B96"/>
    <w:rsid w:val="00AC1450"/>
    <w:rsid w:val="00AC2D69"/>
    <w:rsid w:val="00AC2E88"/>
    <w:rsid w:val="00AE2E63"/>
    <w:rsid w:val="00AE4DED"/>
    <w:rsid w:val="00AF20CF"/>
    <w:rsid w:val="00B04946"/>
    <w:rsid w:val="00B058DE"/>
    <w:rsid w:val="00B24EF6"/>
    <w:rsid w:val="00B32466"/>
    <w:rsid w:val="00B455BA"/>
    <w:rsid w:val="00B479EE"/>
    <w:rsid w:val="00B51643"/>
    <w:rsid w:val="00B57248"/>
    <w:rsid w:val="00B70635"/>
    <w:rsid w:val="00B81AB6"/>
    <w:rsid w:val="00B84CFF"/>
    <w:rsid w:val="00B87DDB"/>
    <w:rsid w:val="00B92480"/>
    <w:rsid w:val="00B97E3E"/>
    <w:rsid w:val="00BB03BB"/>
    <w:rsid w:val="00BB0FF3"/>
    <w:rsid w:val="00BB3682"/>
    <w:rsid w:val="00BB5B41"/>
    <w:rsid w:val="00BC7CC3"/>
    <w:rsid w:val="00BD02F3"/>
    <w:rsid w:val="00BD33A6"/>
    <w:rsid w:val="00BD6FA7"/>
    <w:rsid w:val="00BE03AF"/>
    <w:rsid w:val="00BE0FDA"/>
    <w:rsid w:val="00BE5732"/>
    <w:rsid w:val="00BF2C0B"/>
    <w:rsid w:val="00C002EB"/>
    <w:rsid w:val="00C03FA3"/>
    <w:rsid w:val="00C114C3"/>
    <w:rsid w:val="00C179A1"/>
    <w:rsid w:val="00C33177"/>
    <w:rsid w:val="00C47AA6"/>
    <w:rsid w:val="00C53BC9"/>
    <w:rsid w:val="00C54EA9"/>
    <w:rsid w:val="00C62289"/>
    <w:rsid w:val="00C7135B"/>
    <w:rsid w:val="00C7434B"/>
    <w:rsid w:val="00C74EFD"/>
    <w:rsid w:val="00C751E8"/>
    <w:rsid w:val="00C757F1"/>
    <w:rsid w:val="00C809EB"/>
    <w:rsid w:val="00C86C9D"/>
    <w:rsid w:val="00C86DC8"/>
    <w:rsid w:val="00CA01E2"/>
    <w:rsid w:val="00CA1690"/>
    <w:rsid w:val="00CA56D1"/>
    <w:rsid w:val="00CB009B"/>
    <w:rsid w:val="00CB2937"/>
    <w:rsid w:val="00CC6690"/>
    <w:rsid w:val="00CC72D9"/>
    <w:rsid w:val="00CD1404"/>
    <w:rsid w:val="00CD2707"/>
    <w:rsid w:val="00CD5ADC"/>
    <w:rsid w:val="00CD5B30"/>
    <w:rsid w:val="00CE017B"/>
    <w:rsid w:val="00CE121B"/>
    <w:rsid w:val="00CE45DC"/>
    <w:rsid w:val="00CE72CC"/>
    <w:rsid w:val="00CF3C6C"/>
    <w:rsid w:val="00CF4FAE"/>
    <w:rsid w:val="00CF7AAB"/>
    <w:rsid w:val="00D04969"/>
    <w:rsid w:val="00D06ECB"/>
    <w:rsid w:val="00D10140"/>
    <w:rsid w:val="00D21008"/>
    <w:rsid w:val="00D335E6"/>
    <w:rsid w:val="00D336F6"/>
    <w:rsid w:val="00D33E92"/>
    <w:rsid w:val="00D34578"/>
    <w:rsid w:val="00D34E50"/>
    <w:rsid w:val="00D4463B"/>
    <w:rsid w:val="00D45C02"/>
    <w:rsid w:val="00D5319C"/>
    <w:rsid w:val="00D675EC"/>
    <w:rsid w:val="00D67B49"/>
    <w:rsid w:val="00D71326"/>
    <w:rsid w:val="00D7397A"/>
    <w:rsid w:val="00D73EF8"/>
    <w:rsid w:val="00D742DE"/>
    <w:rsid w:val="00D80E7A"/>
    <w:rsid w:val="00D83868"/>
    <w:rsid w:val="00D878B6"/>
    <w:rsid w:val="00D92181"/>
    <w:rsid w:val="00D928CA"/>
    <w:rsid w:val="00D978BF"/>
    <w:rsid w:val="00DA48C6"/>
    <w:rsid w:val="00DA54F7"/>
    <w:rsid w:val="00DB0178"/>
    <w:rsid w:val="00DB032C"/>
    <w:rsid w:val="00DB0640"/>
    <w:rsid w:val="00DB1237"/>
    <w:rsid w:val="00DB4CC6"/>
    <w:rsid w:val="00DB4CE3"/>
    <w:rsid w:val="00DB52C5"/>
    <w:rsid w:val="00DC2FAF"/>
    <w:rsid w:val="00DC35FE"/>
    <w:rsid w:val="00DC4E39"/>
    <w:rsid w:val="00DD38E4"/>
    <w:rsid w:val="00DD50DB"/>
    <w:rsid w:val="00DE300D"/>
    <w:rsid w:val="00DF12D5"/>
    <w:rsid w:val="00DF1FD5"/>
    <w:rsid w:val="00DF3118"/>
    <w:rsid w:val="00E01189"/>
    <w:rsid w:val="00E02010"/>
    <w:rsid w:val="00E055DB"/>
    <w:rsid w:val="00E2078F"/>
    <w:rsid w:val="00E21716"/>
    <w:rsid w:val="00E22AD5"/>
    <w:rsid w:val="00E23CBC"/>
    <w:rsid w:val="00E33923"/>
    <w:rsid w:val="00E40BF6"/>
    <w:rsid w:val="00E425BB"/>
    <w:rsid w:val="00E42C6C"/>
    <w:rsid w:val="00E455F0"/>
    <w:rsid w:val="00E46433"/>
    <w:rsid w:val="00E46DED"/>
    <w:rsid w:val="00E65522"/>
    <w:rsid w:val="00E818C6"/>
    <w:rsid w:val="00E81FC1"/>
    <w:rsid w:val="00E933CB"/>
    <w:rsid w:val="00E962FA"/>
    <w:rsid w:val="00E9689A"/>
    <w:rsid w:val="00E97A07"/>
    <w:rsid w:val="00EA53D7"/>
    <w:rsid w:val="00EB194F"/>
    <w:rsid w:val="00EB69C8"/>
    <w:rsid w:val="00EB7ECF"/>
    <w:rsid w:val="00EC7B8D"/>
    <w:rsid w:val="00ED56F1"/>
    <w:rsid w:val="00EE0A5C"/>
    <w:rsid w:val="00EE1072"/>
    <w:rsid w:val="00EE14B2"/>
    <w:rsid w:val="00EF4AA9"/>
    <w:rsid w:val="00F00857"/>
    <w:rsid w:val="00F15995"/>
    <w:rsid w:val="00F20077"/>
    <w:rsid w:val="00F25A72"/>
    <w:rsid w:val="00F36138"/>
    <w:rsid w:val="00F3792F"/>
    <w:rsid w:val="00F37DEB"/>
    <w:rsid w:val="00F664C8"/>
    <w:rsid w:val="00F66B53"/>
    <w:rsid w:val="00F76301"/>
    <w:rsid w:val="00F77046"/>
    <w:rsid w:val="00F823F4"/>
    <w:rsid w:val="00F84F0B"/>
    <w:rsid w:val="00F9666A"/>
    <w:rsid w:val="00F96DE3"/>
    <w:rsid w:val="00F96E5A"/>
    <w:rsid w:val="00FA222E"/>
    <w:rsid w:val="00FA3671"/>
    <w:rsid w:val="00FA3B6E"/>
    <w:rsid w:val="00FA603D"/>
    <w:rsid w:val="00FB799A"/>
    <w:rsid w:val="00FC348A"/>
    <w:rsid w:val="00FC36D0"/>
    <w:rsid w:val="00FC79E0"/>
    <w:rsid w:val="00FD294A"/>
    <w:rsid w:val="00FE3B74"/>
    <w:rsid w:val="00FE5455"/>
    <w:rsid w:val="00FE7A99"/>
    <w:rsid w:val="00FF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5F357981"/>
  <w15:docId w15:val="{D7369F13-F410-4943-A482-F0805672C9B2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widowControl w:val="false"/>
    </w:pPr>
    <w:rPr>
      <w:rFonts w:ascii="Courier" w:hAnsi="Courier"/>
      <w:snapToGrid w:val="false"/>
      <w:sz w:val="24"/>
      <w:lang w:val="en-AU" w:eastAsia="en-US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krajnjebiljeke">
    <w:name w:val="endnote text"/>
    <w:basedOn w:val="Normal"/>
    <w:semiHidden/>
  </w:style>
  <w:style w:type="character" w:styleId="Referencakrajnjebiljeke">
    <w:name w:val="endnote reference"/>
    <w:semiHidden/>
    <w:rPr>
      <w:vertAlign w:val="superscript"/>
    </w:rPr>
  </w:style>
  <w:style w:type="paragraph" w:styleId="Tekstfusnote">
    <w:name w:val="footnote text"/>
    <w:basedOn w:val="Normal"/>
    <w:semiHidden/>
  </w:style>
  <w:style w:type="character" w:styleId="Referencafusnote">
    <w:name w:val="footnote reference"/>
    <w:semiHidden/>
    <w:rPr>
      <w:vertAlign w:val="superscript"/>
    </w:rPr>
  </w:style>
  <w:style w:type="paragraph" w:styleId="Sadraj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adraj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Sadraj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Sadraj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Sadraj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Sadraj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Sadraj7">
    <w:name w:val="toc 7"/>
    <w:basedOn w:val="Normal"/>
    <w:next w:val="Normal"/>
    <w:autoRedefine/>
    <w:semiHidden/>
    <w:pPr>
      <w:suppressAutoHyphens/>
      <w:ind w:left="720" w:hanging="720"/>
    </w:pPr>
    <w:rPr>
      <w:lang w:val="en-US"/>
    </w:rPr>
  </w:style>
  <w:style w:type="paragraph" w:styleId="Sadraj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Sadraj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Naslovtabliceizvora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Opisslike">
    <w:name w:val="caption"/>
    <w:basedOn w:val="Normal"/>
    <w:next w:val="Normal"/>
    <w:qFormat/>
  </w:style>
  <w:style w:type="character" w:styleId="EquationCaption" w:customStyle="true">
    <w:name w:val="_Equation Caption"/>
  </w:style>
  <w:style w:type="paragraph" w:styleId="Uvuenotijeloteksta">
    <w:name w:val="Body Text Indent"/>
    <w:basedOn w:val="Normal"/>
    <w:pPr>
      <w:suppressAutoHyphens/>
      <w:ind w:firstLine="720"/>
      <w:jc w:val="both"/>
    </w:pPr>
    <w:rPr>
      <w:rFonts w:ascii="Times New Roman" w:hAnsi="Times New Roman"/>
      <w:spacing w:val="-3"/>
      <w:sz w:val="28"/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aliases w:val=" uvlaka 3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lang w:val="hr-HR"/>
    </w:rPr>
  </w:style>
  <w:style w:type="paragraph" w:styleId="Tijeloteksta-uvlaka2">
    <w:name w:val="Body Text Indent 2"/>
    <w:aliases w:val="  uvlaka 2"/>
    <w:basedOn w:val="Normal"/>
    <w:pPr>
      <w:suppressAutoHyphens/>
      <w:ind w:firstLine="720"/>
      <w:jc w:val="both"/>
    </w:pPr>
    <w:rPr>
      <w:rFonts w:ascii="Times New Roman" w:hAnsi="Times New Roman"/>
    </w:rPr>
  </w:style>
  <w:style w:type="paragraph" w:styleId="Tijeloteksta2">
    <w:name w:val="Body Text 2"/>
    <w:basedOn w:val="Normal"/>
    <w:pPr>
      <w:jc w:val="both"/>
    </w:pPr>
    <w:rPr>
      <w:rFonts w:ascii="Times New Roman" w:hAnsi="Times New Roman"/>
      <w:sz w:val="28"/>
      <w:lang w:val="hr-HR"/>
    </w:rPr>
  </w:style>
  <w:style w:type="paragraph" w:styleId="BalloonText1" w:customStyle="true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semiHidden/>
    <w:rsid w:val="00100241"/>
    <w:rPr>
      <w:rFonts w:ascii="Tahoma" w:hAnsi="Tahoma" w:cs="Tahoma"/>
      <w:sz w:val="16"/>
      <w:szCs w:val="16"/>
    </w:rPr>
  </w:style>
  <w:style w:type="paragraph" w:styleId="T-98-2" w:customStyle="true">
    <w:name w:val="T-9/8-2"/>
    <w:rsid w:val="004955FB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Podnoje">
    <w:name w:val="footer"/>
    <w:basedOn w:val="Normal"/>
    <w:rsid w:val="00C03FA3"/>
    <w:pPr>
      <w:tabs>
        <w:tab w:val="center" w:pos="4536"/>
        <w:tab w:val="right" w:pos="9072"/>
      </w:tabs>
    </w:pPr>
  </w:style>
  <w:style w:type="character" w:styleId="Hiperveza">
    <w:name w:val="Hyperlink"/>
    <w:uiPriority w:val="99"/>
    <w:unhideWhenUsed/>
    <w:rsid w:val="00521649"/>
    <w:rPr>
      <w:strike w:val="false"/>
      <w:dstrike w:val="false"/>
      <w:color w:val="2F7A8E"/>
      <w:sz w:val="23"/>
      <w:szCs w:val="23"/>
      <w:u w:val="none"/>
      <w:effect w:val="none"/>
      <w:shd w:val="clear" w:color="auto" w:fill="auto"/>
    </w:rPr>
  </w:style>
  <w:style w:type="character" w:styleId="row-header-quote-text1" w:customStyle="true">
    <w:name w:val="row-header-quote-text1"/>
    <w:rsid w:val="00521649"/>
  </w:style>
  <w:style w:type="paragraph" w:styleId="Odlomakpopisa">
    <w:name w:val="List Paragraph"/>
    <w:basedOn w:val="Normal"/>
    <w:uiPriority w:val="34"/>
    <w:qFormat/>
    <w:rsid w:val="008B729F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C757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57F1"/>
    <w:rPr>
      <w:rFonts w:ascii="Times New Roman" w:hAnsi="Times New Roman" w:cs="Times New Roman"/>
      <w:spacing w:val="-3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57F1"/>
    <w:rPr>
      <w:rFonts w:ascii="Arial" w:hAnsi="Arial" w:cs="Arial"/>
      <w:spacing w:val="-3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57F1"/>
    <w:rPr>
      <w:rFonts w:ascii="Arial" w:hAnsi="Arial" w:cs="Arial"/>
      <w:spacing w:val="-3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57F1"/>
    <w:rPr>
      <w:rFonts w:ascii="Arial" w:hAnsi="Arial" w:cs="Arial"/>
      <w:spacing w:val="-3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715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8294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880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654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938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srpnja 2026.</izvorni_sadrzaj>
    <derivirana_varijabla naziv="DomainObject.DatumDonosenjaOdluke_1">14.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Ljerka</izvorni_sadrzaj>
    <derivirana_varijabla naziv="DomainObject.DonositeljOdluke.Ime_1">Ljerka</derivirana_varijabla>
  </DomainObject.DonositeljOdluke.Ime>
  <DomainObject.DonositeljOdluke.Prezime>
    <izvorni_sadrzaj>Barić</izvorni_sadrzaj>
    <derivirana_varijabla naziv="DomainObject.DonositeljOdluke.Prezime_1">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srpnja 2026.</izvorni_sadrzaj>
    <derivirana_varijabla naziv="DomainObject.Predmet.DatumIzradeOptuznogAkta_1">10. srpnja 2026.</derivirana_varijabla>
  </DomainObject.Predmet.DatumIzradeOptuznogAkta>
  <DomainObject.Predmet.DatumIzradeOptuznogAktaFormated>
    <izvorni_sadrzaj>10.7.2026.</izvorni_sadrzaj>
    <derivirana_varijabla naziv="DomainObject.Predmet.DatumIzradeOptuznogAktaFormated_1">10.7.2026.</derivirana_varijabla>
  </DomainObject.Predmet.DatumIzradeOptuznogAktaFormated>
  <DomainObject.Predmet.DatumOsnivanja>
    <izvorni_sadrzaj>13. srpnja 2026.</izvorni_sadrzaj>
    <derivirana_varijabla naziv="DomainObject.Predmet.DatumOsnivanja_1">13.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srpnja 2026.</izvorni_sadrzaj>
    <derivirana_varijabla naziv="DomainObject.Predmet.DatumPrimitkaOptuznogAkta_1">10.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22. studenog 1997.</izvorni_sadrzaj>
    <derivirana_varijabla naziv="DomainObject.Predmet.OkrivljenikFizickaOsoba.DatumRodjenja_1">22. studenog 1997.</derivirana_varijabla>
  </DomainObject.Predmet.OkrivljenikFizickaOsoba.DatumRodjenja>
  <DomainObject.Predmet.OkrivljenikFizickaOsoba.DatumRodjenjaFormated>
    <izvorni_sadrzaj>22.11.1997.</izvorni_sadrzaj>
    <derivirana_varijabla naziv="DomainObject.Predmet.OkrivljenikFizickaOsoba.DatumRodjenjaFormated_1">22.11.1997.</derivirana_varijabla>
  </DomainObject.Predmet.OkrivljenikFizickaOsoba.DatumRodjenjaFormated>
  <DomainObject.Predmet.OkrivljenikFizickaOsoba.Ime>
    <izvorni_sadrzaj>Josip</izvorni_sadrzaj>
    <derivirana_varijabla naziv="DomainObject.Predmet.OkrivljenikFizickaOsoba.Ime_1">Josip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Slavonski Brod (Slavonski Brod)</izvorni_sadrzaj>
    <derivirana_varijabla naziv="DomainObject.Predmet.OkrivljenikFizickaOsoba.MjestoRodjenja_1">Slavonski Brod (Slavonski Brod)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Josip Vrančić</izvorni_sadrzaj>
    <derivirana_varijabla naziv="DomainObject.Predmet.OkrivljenikFizickaOsoba.Naziv_1">Josip Vrančić</derivirana_varijabla>
  </DomainObject.Predmet.OkrivljenikFizickaOsoba.Naziv>
  <DomainObject.Predmet.OkrivljenikFizickaOsoba.Prezime>
    <izvorni_sadrzaj>Vrančić</izvorni_sadrzaj>
    <derivirana_varijabla naziv="DomainObject.Predmet.OkrivljenikFizickaOsoba.Prezime_1">Vrančić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92867544547</izvorni_sadrzaj>
    <derivirana_varijabla naziv="DomainObject.Predmet.OkrivljenikFizickaOsoba.Oib_1">92867544547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Pp-1638/2026</izvorni_sadrzaj>
    <derivirana_varijabla naziv="DomainObject.Predmet.OznakaBroj_1">Pp-1638/2026</derivirana_varijabla>
  </DomainObject.Predmet.OznakaBroj>
  <DomainObject.Predmet.OznakaBrojOptuznogAkta>
    <izvorni_sadrzaj>511-11-09-26-3</izvorni_sadrzaj>
    <derivirana_varijabla naziv="DomainObject.Predmet.OznakaBrojOptuznogAkta_1">511-11-09-26-3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Vrančić</izvorni_sadrzaj>
    <derivirana_varijabla naziv="DomainObject.Predmet.ProtustrankaFormated_1">  Josip Vrančić</derivirana_varijabla>
  </DomainObject.Predmet.ProtustrankaFormated>
  <DomainObject.Predmet.ProtustrankaFormatedOIB>
    <izvorni_sadrzaj>  Josip Vrančić, OIB 92867544547</izvorni_sadrzaj>
    <derivirana_varijabla naziv="DomainObject.Predmet.ProtustrankaFormatedOIB_1">  Josip Vrančić, OIB 92867544547</derivirana_varijabla>
  </DomainObject.Predmet.ProtustrankaFormatedOIB>
  <DomainObject.Predmet.ProtustrankaFormatedWithAdress>
    <izvorni_sadrzaj> Josip Vrančić, Ulica Svetog Lovre 130, 35000 Slavonski Brod</izvorni_sadrzaj>
    <derivirana_varijabla naziv="DomainObject.Predmet.ProtustrankaFormatedWithAdress_1"> Josip Vrančić, Ulica Svetog Lovre 130, 35000 Slavonski Brod</derivirana_varijabla>
  </DomainObject.Predmet.ProtustrankaFormatedWithAdress>
  <DomainObject.Predmet.ProtustrankaFormatedWithAdressOIB>
    <izvorni_sadrzaj> Josip Vrančić, OIB 92867544547, Ulica Svetog Lovre 130, 35000 Slavonski Brod</izvorni_sadrzaj>
    <derivirana_varijabla naziv="DomainObject.Predmet.ProtustrankaFormatedWithAdressOIB_1"> Josip Vrančić, OIB 92867544547, Ulica Svetog Lovre 130, 35000 Slavonski Brod</derivirana_varijabla>
  </DomainObject.Predmet.ProtustrankaFormatedWithAdressOIB>
  <DomainObject.Predmet.ProtustrankaWithAdress>
    <izvorni_sadrzaj>Josip Vrančić Ulica Svetog Lovre 130, 35000 Slavonski Brod</izvorni_sadrzaj>
    <derivirana_varijabla naziv="DomainObject.Predmet.ProtustrankaWithAdress_1">Josip Vrančić Ulica Svetog Lovre 130, 35000 Slavonski Brod</derivirana_varijabla>
  </DomainObject.Predmet.ProtustrankaWithAdress>
  <DomainObject.Predmet.ProtustrankaWithAdressOIB>
    <izvorni_sadrzaj>Josip Vrančić, OIB 92867544547, Ulica Svetog Lovre 130, 35000 Slavonski Brod</izvorni_sadrzaj>
    <derivirana_varijabla naziv="DomainObject.Predmet.ProtustrankaWithAdressOIB_1">Josip Vrančić, OIB 92867544547, Ulica Svetog Lovre 130, 35000 Slavonski Brod</derivirana_varijabla>
  </DomainObject.Predmet.ProtustrankaWithAdressOIB>
  <DomainObject.Predmet.ProtustrankaNazivFormated>
    <izvorni_sadrzaj>Josip Vrančić</izvorni_sadrzaj>
    <derivirana_varijabla naziv="DomainObject.Predmet.ProtustrankaNazivFormated_1">Josip Vrančić</derivirana_varijabla>
  </DomainObject.Predmet.ProtustrankaNazivFormated>
  <DomainObject.Predmet.ProtustrankaNazivFormatedOIB>
    <izvorni_sadrzaj>Josip Vrančić, OIB 92867544547</izvorni_sadrzaj>
    <derivirana_varijabla naziv="DomainObject.Predmet.ProtustrankaNazivFormatedOIB_1">Josip Vrančić, OIB 92867544547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28</izvorni_sadrzaj>
    <derivirana_varijabla naziv="DomainObject.Predmet.Referada.Naziv_1">Referada 28</derivirana_varijabla>
  </DomainObject.Predmet.Referada.Naziv>
  <DomainObject.Predmet.Referada.Oznaka>
    <izvorni_sadrzaj>Ref 28</izvorni_sadrzaj>
    <derivirana_varijabla naziv="DomainObject.Predmet.Referada.Oznaka_1">Ref 28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Ljerka Barić</izvorni_sadrzaj>
    <derivirana_varijabla naziv="DomainObject.Predmet.Referada.Sudac_1">Ljerka 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Slavonski Brod</izvorni_sadrzaj>
    <derivirana_varijabla naziv="DomainObject.Predmet.StrankaFormated_1">  Postaja prometne policije Slavonski Brod</derivirana_varijabla>
  </DomainObject.Predmet.StrankaFormated>
  <DomainObject.Predmet.StrankaFormatedOIB>
    <izvorni_sadrzaj>  Postaja prometne policije Slavonski Brod</izvorni_sadrzaj>
    <derivirana_varijabla naziv="DomainObject.Predmet.StrankaFormatedOIB_1">  Postaja prometne policije Slavonski Brod</derivirana_varijabla>
  </DomainObject.Predmet.StrankaFormatedOIB>
  <DomainObject.Predmet.StrankaFormatedWithAdress>
    <izvorni_sadrzaj> Postaja prometne policije Slavonski Brod, Ulica Zvonka Bušića 3, 35252 Slobodnica</izvorni_sadrzaj>
    <derivirana_varijabla naziv="DomainObject.Predmet.StrankaFormatedWithAdress_1"> Postaja prometne policije Slavonski Brod, Ulica Zvonka Bušića 3, 35252 Slobodnica</derivirana_varijabla>
  </DomainObject.Predmet.StrankaFormatedWithAdress>
  <DomainObject.Predmet.StrankaFormatedWithAdressOIB>
    <izvorni_sadrzaj> Postaja prometne policije Slavonski Brod, Ulica Zvonka Bušića 3, 35252 Slobodnica</izvorni_sadrzaj>
    <derivirana_varijabla naziv="DomainObject.Predmet.StrankaFormatedWithAdressOIB_1"> Postaja prometne policije Slavonski Brod, Ulica Zvonka Bušića 3, 35252 Slobodnica</derivirana_varijabla>
  </DomainObject.Predmet.StrankaFormatedWithAdressOIB>
  <DomainObject.Predmet.StrankaWithAdress>
    <izvorni_sadrzaj>Postaja prometne policije Slavonski Brod Ulica Zvonka Bušića 3,35252 Slobodnica</izvorni_sadrzaj>
    <derivirana_varijabla naziv="DomainObject.Predmet.StrankaWithAdress_1">Postaja prometne policije Slavonski Brod Ulica Zvonka Bušića 3,35252 Slobodnica</derivirana_varijabla>
  </DomainObject.Predmet.StrankaWithAdress>
  <DomainObject.Predmet.StrankaWithAdressOIB>
    <izvorni_sadrzaj>Postaja prometne policije Slavonski Brod, Ulica Zvonka Bušića 3,35252 Slobodnica</izvorni_sadrzaj>
    <derivirana_varijabla naziv="DomainObject.Predmet.StrankaWithAdressOIB_1">Postaja prometne policije Slavonski Brod, Ulica Zvonka Bušića 3,35252 Slobodnica</derivirana_varijabla>
  </DomainObject.Predmet.StrankaWithAdressOIB>
  <DomainObject.Predmet.StrankaNazivFormated>
    <izvorni_sadrzaj>Postaja prometne policije Slavonski Brod</izvorni_sadrzaj>
    <derivirana_varijabla naziv="DomainObject.Predmet.StrankaNazivFormated_1">Postaja prometne policije Slavonski Brod</derivirana_varijabla>
  </DomainObject.Predmet.StrankaNazivFormated>
  <DomainObject.Predmet.StrankaNazivFormatedOIB>
    <izvorni_sadrzaj>Postaja prometne policije Slavonski Brod</izvorni_sadrzaj>
    <derivirana_varijabla naziv="DomainObject.Predmet.StrankaNazivFormatedOIB_1">Postaja prometne policije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15</izvorni_sadrzaj>
    <derivirana_varijabla naziv="DomainObject.Predmet.Sud.Adresa.UlicaIKBR_1">Trg pobjede 15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28</izvorni_sadrzaj>
    <derivirana_varijabla naziv="DomainObject.Predmet.TrenutnaLokacijaSpisa.Naziv_1">Referada 28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pisarnica</izvorni_sadrzaj>
    <derivirana_varijabla naziv="DomainObject.Predmet.UstrojstvenaJedinicaVodi.Oznaka_1">Prekršajna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Renata Đaković</izvorni_sadrzaj>
    <derivirana_varijabla naziv="DomainObject.Predmet.Zapisnicar_1">Renata Đaković</derivirana_varijabla>
  </DomainObject.Predmet.Zapisnicar>
  <DomainObject.Predmet.StrankaListFormated>
    <izvorni_sadrzaj>
      <item>Postaja prometne policije Slavonski Brod</item>
    </izvorni_sadrzaj>
    <derivirana_varijabla naziv="DomainObject.Predmet.StrankaListFormated_1">
      <item>Postaja prometne policije Slavonski Brod</item>
    </derivirana_varijabla>
  </DomainObject.Predmet.StrankaListFormated>
  <DomainObject.Predmet.StrankaListFormatedOIB>
    <izvorni_sadrzaj>
      <item>Postaja prometne policije Slavonski Brod</item>
    </izvorni_sadrzaj>
    <derivirana_varijabla naziv="DomainObject.Predmet.StrankaListFormatedOIB_1">
      <item>Postaja prometne policije Slavonski Brod</item>
    </derivirana_varijabla>
  </DomainObject.Predmet.StrankaListFormatedOIB>
  <DomainObject.Predmet.StrankaListFormatedWithAdress>
    <izvorni_sadrzaj>
      <item>Postaja prometne policije Slavonski Brod, Ulica Zvonka Bušića 3, 35252 Slobodnica</item>
    </izvorni_sadrzaj>
    <derivirana_varijabla naziv="DomainObject.Predmet.StrankaListFormatedWithAdress_1">
      <item>Postaja prometne policije Slavonski Brod, Ulica Zvonka Bušića 3, 35252 Slobodnica</item>
    </derivirana_varijabla>
  </DomainObject.Predmet.StrankaListFormatedWithAdress>
  <DomainObject.Predmet.StrankaListFormatedWithAdressOIB>
    <izvorni_sadrzaj>
      <item>Postaja prometne policije Slavonski Brod, Ulica Zvonka Bušića 3, 35252 Slobodnica</item>
    </izvorni_sadrzaj>
    <derivirana_varijabla naziv="DomainObject.Predmet.StrankaListFormatedWithAdressOIB_1">
      <item>Postaja prometne policije Slavonski Brod, Ulica Zvonka Bušića 3, 35252 Slobodnica</item>
    </derivirana_varijabla>
  </DomainObject.Predmet.StrankaListFormatedWithAdressOIB>
  <DomainObject.Predmet.StrankaListNazivFormated>
    <izvorni_sadrzaj>
      <item>Postaja prometne policije Slavonski Brod</item>
    </izvorni_sadrzaj>
    <derivirana_varijabla naziv="DomainObject.Predmet.StrankaListNazivFormated_1">
      <item>Postaja prometne policije Slavonski Brod</item>
    </derivirana_varijabla>
  </DomainObject.Predmet.StrankaListNazivFormated>
  <DomainObject.Predmet.StrankaListNazivFormatedOIB>
    <izvorni_sadrzaj>
      <item>Postaja prometne policije Slavonski Brod</item>
    </izvorni_sadrzaj>
    <derivirana_varijabla naziv="DomainObject.Predmet.StrankaListNazivFormatedOIB_1">
      <item>Postaja prometne policije Slavonski Brod</item>
    </derivirana_varijabla>
  </DomainObject.Predmet.StrankaListNazivFormatedOIB>
  <DomainObject.Predmet.ProtuStrankaListFormated>
    <izvorni_sadrzaj>
      <item>Josip Vrančić</item>
    </izvorni_sadrzaj>
    <derivirana_varijabla naziv="DomainObject.Predmet.ProtuStrankaListFormated_1">
      <item>Josip Vrančić</item>
    </derivirana_varijabla>
  </DomainObject.Predmet.ProtuStrankaListFormated>
  <DomainObject.Predmet.ProtuStrankaListFormatedOIB>
    <izvorni_sadrzaj>
      <item>Josip Vrančić, OIB 92867544547</item>
    </izvorni_sadrzaj>
    <derivirana_varijabla naziv="DomainObject.Predmet.ProtuStrankaListFormatedOIB_1">
      <item>Josip Vrančić, OIB 92867544547</item>
    </derivirana_varijabla>
  </DomainObject.Predmet.ProtuStrankaListFormatedOIB>
  <DomainObject.Predmet.ProtuStrankaListFormatedWithAdress>
    <izvorni_sadrzaj>
      <item>Josip Vrančić, Ulica Svetog Lovre 130, 35000 Slavonski Brod</item>
    </izvorni_sadrzaj>
    <derivirana_varijabla naziv="DomainObject.Predmet.ProtuStrankaListFormatedWithAdress_1">
      <item>Josip Vrančić, Ulica Svetog Lovre 130, 35000 Slavonski Brod</item>
    </derivirana_varijabla>
  </DomainObject.Predmet.ProtuStrankaListFormatedWithAdress>
  <DomainObject.Predmet.ProtuStrankaListFormatedWithAdressOIB>
    <izvorni_sadrzaj>
      <item>Josip Vrančić, OIB 92867544547, Ulica Svetog Lovre 130, 35000 Slavonski Brod</item>
    </izvorni_sadrzaj>
    <derivirana_varijabla naziv="DomainObject.Predmet.ProtuStrankaListFormatedWithAdressOIB_1">
      <item>Josip Vrančić, OIB 92867544547, Ulica Svetog Lovre 130, 35000 Slavonski Brod</item>
    </derivirana_varijabla>
  </DomainObject.Predmet.ProtuStrankaListFormatedWithAdressOIB>
  <DomainObject.Predmet.ProtuStrankaListNazivFormated>
    <izvorni_sadrzaj>
      <item>Josip Vrančić</item>
    </izvorni_sadrzaj>
    <derivirana_varijabla naziv="DomainObject.Predmet.ProtuStrankaListNazivFormated_1">
      <item>Josip Vrančić</item>
    </derivirana_varijabla>
  </DomainObject.Predmet.ProtuStrankaListNazivFormated>
  <DomainObject.Predmet.ProtuStrankaListNazivFormatedOIB>
    <izvorni_sadrzaj>
      <item>Josip Vrančić, OIB 92867544547</item>
    </izvorni_sadrzaj>
    <derivirana_varijabla naziv="DomainObject.Predmet.ProtuStrankaListNazivFormatedOIB_1">
      <item>Josip Vrančić, OIB 92867544547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244, 236</izvorni_sadrzaj>
    <derivirana_varijabla naziv="DomainObject.Predmet.ClanakZakona_1">244, 236</derivirana_varijabla>
  </DomainObject.Predmet.ClanakZakona>
  <DomainObject.Predmet.ClanakZakonaFull>
    <izvorni_sadrzaj>članka 244. stavka 1., članka 236. stavka 1.</izvorni_sadrzaj>
    <derivirana_varijabla naziv="DomainObject.Predmet.ClanakZakonaFull_1">članka 244. stavka 1., članka 236. stavka 1.</derivirana_varijabla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2026.</izvorni_sadrzaj>
    <derivirana_varijabla naziv="DomainObject.Datum_1">14.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prometne policije Slavonski Brod</izvorni_sadrzaj>
    <derivirana_varijabla naziv="DomainObject.Predmet.StrankaIDrugi_1">Postaja prometne policije Slavonski Brod</derivirana_varijabla>
  </DomainObject.Predmet.StrankaIDrugi>
  <DomainObject.Predmet.ProtustrankaIDrugi>
    <izvorni_sadrzaj>Josip Vrančić</izvorni_sadrzaj>
    <derivirana_varijabla naziv="DomainObject.Predmet.ProtustrankaIDrugi_1">Josip Vrančić</derivirana_varijabla>
  </DomainObject.Predmet.ProtustrankaIDrugi>
  <DomainObject.Predmet.StrankaIDrugiAdressOIB>
    <izvorni_sadrzaj>Postaja prometne policije Slavonski Brod, Ulica Zvonka Bušića 3, 35252 Slobodnica</izvorni_sadrzaj>
    <derivirana_varijabla naziv="DomainObject.Predmet.StrankaIDrugiAdressOIB_1">Postaja prometne policije Slavonski Brod, Ulica Zvonka Bušića 3, 35252 Slobodnica</derivirana_varijabla>
  </DomainObject.Predmet.StrankaIDrugiAdressOIB>
  <DomainObject.Predmet.ProtustrankaIDrugiAdressOIB>
    <izvorni_sadrzaj>Josip Vrančić, OIB 92867544547, Ulica Svetog Lovre 130, 35000 Slavonski Brod</izvorni_sadrzaj>
    <derivirana_varijabla naziv="DomainObject.Predmet.ProtustrankaIDrugiAdressOIB_1">Josip Vrančić, OIB 92867544547, Ulica Svetog Lovre 130,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Vrančić</item>
      <item>Postaja prometne policije Slavonski Brod</item>
    </izvorni_sadrzaj>
    <derivirana_varijabla naziv="DomainObject.Predmet.SudioniciListNaziv_1">
      <item>Josip Vrančić</item>
      <item>Postaja prometne policije Slavonski Brod</item>
    </derivirana_varijabla>
  </DomainObject.Predmet.SudioniciListNaziv>
  <DomainObject.Predmet.SudioniciListAdressOIB>
    <izvorni_sadrzaj>
      <item>Josip Vrančić, OIB 92867544547, Ulica Svetog Lovre 130,35000 Slavonski Brod</item>
      <item>Postaja prometne policije Slavonski Brod, Ulica Zvonka Bušića 3,35252 Slobodnica</item>
    </izvorni_sadrzaj>
    <derivirana_varijabla naziv="DomainObject.Predmet.SudioniciListAdressOIB_1">
      <item>Josip Vrančić, OIB 92867544547, Ulica Svetog Lovre 130,35000 Slavonski Brod</item>
      <item>Postaja prometne policije Slavonski Brod, Ulica Zvonka Bušića 3,35252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92867544547</item>
      <item>, OIB null</item>
    </izvorni_sadrzaj>
    <derivirana_varijabla naziv="DomainObject.Predmet.SudioniciListNazivOIB_1">
      <item>, OIB 92867544547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srpnja 2026.</izvorni_sadrzaj>
    <derivirana_varijabla naziv="DomainObject.Predmet.DatumPocetkaProcesa_1">13.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Josip Vrančić, Ulica Svetog Lovre 130, 35000 Slavonski Brod, OIB: 92867544547, rođen-a 22.11.1997., mjesto rođenja Slavonski Brod (Slavonski Brod)</item>
    </izvorni_sadrzaj>
    <derivirana_varijabla naziv="DomainObject.Predmet.OkrivljenikAdresaMjestoRodjenjaList_1">
      <item>Josip Vrančić, Ulica Svetog Lovre 130, 35000 Slavonski Brod, OIB: 92867544547, rođen-a 22.11.1997., mjesto rođenja Slavonski Brod (Slavonski Brod)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211-07/26-2/23641</izvorni_sadrzaj>
    <derivirana_varijabla naziv="DomainObject.PrviPodnesak.OznakaBrojPodnositelja_1">211-07/26-2/23641</derivirana_varijabla>
  </DomainObject.PrviPodnesak.OznakaBrojPodnositelja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99B3F-47E2-4434-9871-D0925A9F6ACB}">
  <ds:schemaRefs>
    <ds:schemaRef ds:uri="http://schemas.openxmlformats.org/officeDocument/2006/bibliography"/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Microstar d.o.o.</properties:Company>
  <properties:Pages>4</properties:Pages>
  <properties:Words>1080</properties:Words>
  <properties:Characters>5899</properties:Characters>
  <properties:Lines>147</properties:Lines>
  <properties:Paragraphs>35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7359</properties:CharactersWithSpaces>
  <properties:SharedDoc>false</properties:SharedDoc>
  <properties:HLinks>
    <vt:vector baseType="variant" size="30">
      <vt:variant>
        <vt:i4>5570585</vt:i4>
      </vt:variant>
      <vt:variant>
        <vt:i4>12</vt:i4>
      </vt:variant>
      <vt:variant>
        <vt:i4>0</vt:i4>
      </vt:variant>
      <vt:variant>
        <vt:i4>5</vt:i4>
      </vt:variant>
      <vt:variant>
        <vt:lpwstr>https://www.iusinfo.hr/zakonodavstvo/zakon-o-izmjenama-i-dopunama-zakona-o-obveznim-osiguranjima-u-prometu-2</vt:lpwstr>
      </vt:variant>
      <vt:variant>
        <vt:lpwstr/>
      </vt:variant>
      <vt:variant>
        <vt:i4>5636121</vt:i4>
      </vt:variant>
      <vt:variant>
        <vt:i4>9</vt:i4>
      </vt:variant>
      <vt:variant>
        <vt:i4>0</vt:i4>
      </vt:variant>
      <vt:variant>
        <vt:i4>5</vt:i4>
      </vt:variant>
      <vt:variant>
        <vt:lpwstr>https://www.iusinfo.hr/zakonodavstvo/zakon-o-izmjenama-i-dopunama-zakona-o-obveznim-osiguranjima-u-prometu-1</vt:lpwstr>
      </vt:variant>
      <vt:variant>
        <vt:lpwstr/>
      </vt:variant>
      <vt:variant>
        <vt:i4>131150</vt:i4>
      </vt:variant>
      <vt:variant>
        <vt:i4>6</vt:i4>
      </vt:variant>
      <vt:variant>
        <vt:i4>0</vt:i4>
      </vt:variant>
      <vt:variant>
        <vt:i4>5</vt:i4>
      </vt:variant>
      <vt:variant>
        <vt:lpwstr>https://www.iusinfo.hr/zakonodavstvo/zakon-o-dopuni-zakona-o-obveznim-osiguranjima-u-prometu</vt:lpwstr>
      </vt:variant>
      <vt:variant>
        <vt:lpwstr/>
      </vt:variant>
      <vt:variant>
        <vt:i4>6750260</vt:i4>
      </vt:variant>
      <vt:variant>
        <vt:i4>3</vt:i4>
      </vt:variant>
      <vt:variant>
        <vt:i4>0</vt:i4>
      </vt:variant>
      <vt:variant>
        <vt:i4>5</vt:i4>
      </vt:variant>
      <vt:variant>
        <vt:lpwstr>https://www.iusinfo.hr/zakonodavstvo/zakon-o-izmjenama-i-dopunama-zakona-o-obveznim-osiguranjima-u-prometu</vt:lpwstr>
      </vt:variant>
      <vt:variant>
        <vt:lpwstr/>
      </vt:variant>
      <vt:variant>
        <vt:i4>6553711</vt:i4>
      </vt:variant>
      <vt:variant>
        <vt:i4>0</vt:i4>
      </vt:variant>
      <vt:variant>
        <vt:i4>0</vt:i4>
      </vt:variant>
      <vt:variant>
        <vt:i4>5</vt:i4>
      </vt:variant>
      <vt:variant>
        <vt:lpwstr>https://www.iusinfo.hr/zakonodavstvo/zakon-o-obveznim-osiguranjima-u-prometu-1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2026-07-14T09:56:00Z</dcterms:created>
  <dc:creator>MS</dc:creator>
  <cp:keywords/>
  <cp:lastModifiedBy>Renata Đaković</cp:lastModifiedBy>
  <cp:lastPrinted>2026-07-14T09:52:00Z</cp:lastPrinted>
  <dcterms:modified xmlns:xsi="http://www.w3.org/2001/XMLSchema-instance" xsi:type="dcterms:W3CDTF">2026-07-14T09:58:00Z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oslobađajuća (oslobađa se od optužbe  djelo nije prekršaj   236 st. 8 i 244 st. 7 OSLOBAĐA JOSIP VRANČIĆ.docx)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